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4084E" w14:textId="77777777" w:rsidR="00FD2598" w:rsidRDefault="006C7E86" w:rsidP="006A49B6">
      <w:pPr>
        <w:spacing w:before="100" w:beforeAutospacing="1" w:after="100" w:afterAutospacing="1" w:line="240" w:lineRule="auto"/>
        <w:outlineLvl w:val="0"/>
        <w:rPr>
          <w:rFonts w:ascii="Arial" w:eastAsia="Times New Roman" w:hAnsi="Arial" w:cs="Arial"/>
          <w:b/>
          <w:bCs/>
          <w:color w:val="000000"/>
          <w:kern w:val="36"/>
          <w:sz w:val="28"/>
          <w:szCs w:val="28"/>
        </w:rPr>
      </w:pPr>
      <w:r w:rsidRPr="00FD2598">
        <w:rPr>
          <w:rFonts w:ascii="Arial" w:eastAsia="Times New Roman" w:hAnsi="Arial" w:cs="Arial"/>
          <w:b/>
          <w:bCs/>
          <w:color w:val="000000"/>
          <w:kern w:val="36"/>
          <w:sz w:val="28"/>
          <w:szCs w:val="28"/>
        </w:rPr>
        <w:t>Overview</w:t>
      </w:r>
      <w:r w:rsidR="002F3D7B">
        <w:rPr>
          <w:rFonts w:ascii="Arial" w:eastAsia="Times New Roman" w:hAnsi="Arial" w:cs="Arial"/>
          <w:b/>
          <w:bCs/>
          <w:color w:val="000000"/>
          <w:kern w:val="36"/>
          <w:sz w:val="28"/>
          <w:szCs w:val="28"/>
        </w:rPr>
        <w:t xml:space="preserve">: </w:t>
      </w:r>
      <w:r w:rsidR="002F3D7B" w:rsidRPr="00FD2598">
        <w:rPr>
          <w:rFonts w:ascii="Arial" w:eastAsia="Times New Roman" w:hAnsi="Arial" w:cs="Arial"/>
          <w:b/>
          <w:bCs/>
          <w:color w:val="000000"/>
          <w:kern w:val="36"/>
          <w:sz w:val="28"/>
          <w:szCs w:val="28"/>
        </w:rPr>
        <w:t xml:space="preserve">Effective </w:t>
      </w:r>
      <w:r w:rsidR="00691EC3">
        <w:rPr>
          <w:rFonts w:ascii="Arial" w:eastAsia="Times New Roman" w:hAnsi="Arial" w:cs="Arial"/>
          <w:b/>
          <w:bCs/>
          <w:color w:val="000000"/>
          <w:kern w:val="36"/>
          <w:sz w:val="28"/>
          <w:szCs w:val="28"/>
        </w:rPr>
        <w:t xml:space="preserve">Principal </w:t>
      </w:r>
      <w:r w:rsidR="002F3D7B" w:rsidRPr="00FD2598">
        <w:rPr>
          <w:rFonts w:ascii="Arial" w:eastAsia="Times New Roman" w:hAnsi="Arial" w:cs="Arial"/>
          <w:b/>
          <w:bCs/>
          <w:color w:val="000000"/>
          <w:kern w:val="36"/>
          <w:sz w:val="28"/>
          <w:szCs w:val="28"/>
        </w:rPr>
        <w:t>Appointment Processes</w:t>
      </w:r>
    </w:p>
    <w:p w14:paraId="249F9EAF" w14:textId="77777777" w:rsidR="00656548" w:rsidRPr="00FD2598" w:rsidRDefault="00B30C96" w:rsidP="006A49B6">
      <w:pPr>
        <w:spacing w:before="100" w:beforeAutospacing="1" w:after="100" w:afterAutospacing="1" w:line="240" w:lineRule="auto"/>
        <w:outlineLvl w:val="0"/>
        <w:rPr>
          <w:rFonts w:ascii="Arial" w:eastAsia="Times New Roman" w:hAnsi="Arial" w:cs="Arial"/>
          <w:b/>
          <w:bCs/>
          <w:color w:val="000000"/>
          <w:kern w:val="36"/>
          <w:sz w:val="28"/>
          <w:szCs w:val="28"/>
        </w:rPr>
      </w:pPr>
      <w:r w:rsidRPr="00B30C96">
        <w:rPr>
          <w:rFonts w:ascii="Arial" w:eastAsia="Times New Roman" w:hAnsi="Arial" w:cs="Arial"/>
          <w:bCs/>
          <w:i/>
          <w:color w:val="000000"/>
        </w:rPr>
        <w:t>(</w:t>
      </w:r>
      <w:r w:rsidR="006A49B6">
        <w:rPr>
          <w:rFonts w:ascii="Arial" w:eastAsia="Times New Roman" w:hAnsi="Arial" w:cs="Arial"/>
          <w:bCs/>
          <w:i/>
          <w:color w:val="000000"/>
        </w:rPr>
        <w:t>to be</w:t>
      </w:r>
      <w:r w:rsidRPr="00B30C96">
        <w:rPr>
          <w:rFonts w:ascii="Arial" w:eastAsia="Times New Roman" w:hAnsi="Arial" w:cs="Arial"/>
          <w:bCs/>
          <w:i/>
          <w:color w:val="000000"/>
        </w:rPr>
        <w:t xml:space="preserve"> used alongside the “Checklist for Principal Appointment”</w:t>
      </w:r>
      <w:r w:rsidR="00892AAF">
        <w:rPr>
          <w:rFonts w:ascii="Arial" w:eastAsia="Times New Roman" w:hAnsi="Arial" w:cs="Arial"/>
          <w:bCs/>
          <w:i/>
          <w:color w:val="000000"/>
        </w:rPr>
        <w:t xml:space="preserve"> and the on-line module “Principal Appointment: A Board Responsibility”</w:t>
      </w:r>
      <w:r w:rsidRPr="00B30C96">
        <w:rPr>
          <w:rFonts w:ascii="Arial" w:eastAsia="Times New Roman" w:hAnsi="Arial" w:cs="Arial"/>
          <w:bCs/>
          <w:i/>
          <w:color w:val="000000"/>
        </w:rPr>
        <w:t>)</w:t>
      </w:r>
    </w:p>
    <w:p w14:paraId="1A976D47" w14:textId="77777777" w:rsidR="00656548" w:rsidRPr="00FD2598" w:rsidRDefault="00FE3EF8" w:rsidP="00FE3EF8">
      <w:pPr>
        <w:spacing w:before="100" w:beforeAutospacing="1" w:after="100" w:afterAutospacing="1" w:line="240" w:lineRule="auto"/>
        <w:outlineLvl w:val="1"/>
        <w:rPr>
          <w:rFonts w:ascii="Arial" w:eastAsia="Times New Roman" w:hAnsi="Arial" w:cs="Arial"/>
          <w:b/>
          <w:bCs/>
          <w:color w:val="000000"/>
          <w:sz w:val="24"/>
          <w:szCs w:val="24"/>
        </w:rPr>
      </w:pPr>
      <w:r w:rsidRPr="00FD2598">
        <w:rPr>
          <w:rFonts w:ascii="Arial" w:eastAsia="Times New Roman" w:hAnsi="Arial" w:cs="Arial"/>
          <w:b/>
          <w:bCs/>
          <w:color w:val="000000"/>
          <w:sz w:val="24"/>
          <w:szCs w:val="24"/>
        </w:rPr>
        <w:t>Who is involved?</w:t>
      </w:r>
    </w:p>
    <w:p w14:paraId="3E47FE22" w14:textId="77777777" w:rsidR="002F3D7B" w:rsidRDefault="002F3D7B" w:rsidP="00B51D55">
      <w:pPr>
        <w:pStyle w:val="ListParagraph"/>
        <w:numPr>
          <w:ilvl w:val="0"/>
          <w:numId w:val="3"/>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The board must first evaluate the current board capabilities to determine what is required. </w:t>
      </w:r>
    </w:p>
    <w:p w14:paraId="6AED20D0" w14:textId="77777777" w:rsidR="00656548" w:rsidRPr="00A96740" w:rsidRDefault="00656548" w:rsidP="00B51D55">
      <w:pPr>
        <w:pStyle w:val="ListParagraph"/>
        <w:numPr>
          <w:ilvl w:val="0"/>
          <w:numId w:val="3"/>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NZSTA</w:t>
      </w:r>
      <w:r w:rsidR="009F1207" w:rsidRPr="00A96740">
        <w:rPr>
          <w:rFonts w:ascii="Arial" w:eastAsia="Times New Roman" w:hAnsi="Arial" w:cs="Arial"/>
          <w:color w:val="000000"/>
        </w:rPr>
        <w:t xml:space="preserve"> Employment</w:t>
      </w:r>
      <w:r w:rsidRPr="00A96740">
        <w:rPr>
          <w:rFonts w:ascii="Arial" w:eastAsia="Times New Roman" w:hAnsi="Arial" w:cs="Arial"/>
          <w:color w:val="000000"/>
        </w:rPr>
        <w:t xml:space="preserve"> </w:t>
      </w:r>
      <w:r w:rsidR="009F1207" w:rsidRPr="00A96740">
        <w:rPr>
          <w:rFonts w:ascii="Arial" w:eastAsia="Times New Roman" w:hAnsi="Arial" w:cs="Arial"/>
          <w:color w:val="000000"/>
        </w:rPr>
        <w:t>Adviser</w:t>
      </w:r>
      <w:r w:rsidRPr="00A96740">
        <w:rPr>
          <w:rFonts w:ascii="Arial" w:eastAsia="Times New Roman" w:hAnsi="Arial" w:cs="Arial"/>
          <w:color w:val="000000"/>
        </w:rPr>
        <w:t xml:space="preserve">s </w:t>
      </w:r>
      <w:r w:rsidR="00FE3EF8" w:rsidRPr="00A96740">
        <w:rPr>
          <w:rFonts w:ascii="Arial" w:eastAsia="Times New Roman" w:hAnsi="Arial" w:cs="Arial"/>
          <w:color w:val="000000"/>
        </w:rPr>
        <w:t xml:space="preserve">(HR) </w:t>
      </w:r>
      <w:r w:rsidRPr="00A96740">
        <w:rPr>
          <w:rFonts w:ascii="Arial" w:eastAsia="Times New Roman" w:hAnsi="Arial" w:cs="Arial"/>
          <w:color w:val="000000"/>
        </w:rPr>
        <w:t>are available to</w:t>
      </w:r>
      <w:r w:rsidR="002F3D7B">
        <w:rPr>
          <w:rFonts w:ascii="Arial" w:eastAsia="Times New Roman" w:hAnsi="Arial" w:cs="Arial"/>
          <w:color w:val="000000"/>
        </w:rPr>
        <w:t xml:space="preserve"> assist</w:t>
      </w:r>
      <w:r w:rsidRPr="00A96740">
        <w:rPr>
          <w:rFonts w:ascii="Arial" w:eastAsia="Times New Roman" w:hAnsi="Arial" w:cs="Arial"/>
          <w:color w:val="000000"/>
        </w:rPr>
        <w:t xml:space="preserve"> </w:t>
      </w:r>
      <w:r w:rsidR="002F3D7B">
        <w:rPr>
          <w:rFonts w:ascii="Arial" w:eastAsia="Times New Roman" w:hAnsi="Arial" w:cs="Arial"/>
          <w:color w:val="000000"/>
        </w:rPr>
        <w:t>boards</w:t>
      </w:r>
    </w:p>
    <w:p w14:paraId="2610A9D3" w14:textId="77777777" w:rsidR="00656548" w:rsidRPr="00A96740" w:rsidRDefault="00656548" w:rsidP="00B51D55">
      <w:pPr>
        <w:pStyle w:val="ListParagraph"/>
        <w:numPr>
          <w:ilvl w:val="0"/>
          <w:numId w:val="3"/>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The outgoing principal should not be involved in any decisions</w:t>
      </w:r>
    </w:p>
    <w:p w14:paraId="684FCA9B" w14:textId="77777777" w:rsidR="00656548" w:rsidRPr="00A96740" w:rsidRDefault="00656548" w:rsidP="00B51D55">
      <w:pPr>
        <w:pStyle w:val="ListParagraph"/>
        <w:numPr>
          <w:ilvl w:val="0"/>
          <w:numId w:val="3"/>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The full board should make and record decisions on the size, composition and de</w:t>
      </w:r>
      <w:r w:rsidR="009F1207" w:rsidRPr="00A96740">
        <w:rPr>
          <w:rFonts w:ascii="Arial" w:eastAsia="Times New Roman" w:hAnsi="Arial" w:cs="Arial"/>
          <w:color w:val="000000"/>
        </w:rPr>
        <w:t>legated authority of any </w:t>
      </w:r>
      <w:r w:rsidRPr="00A96740">
        <w:rPr>
          <w:rFonts w:ascii="Arial" w:eastAsia="Times New Roman" w:hAnsi="Arial" w:cs="Arial"/>
          <w:color w:val="000000"/>
        </w:rPr>
        <w:t>appointment committee.</w:t>
      </w:r>
    </w:p>
    <w:p w14:paraId="581C9D09" w14:textId="77777777" w:rsidR="002F3D7B" w:rsidRDefault="002F3D7B" w:rsidP="00FE3EF8">
      <w:pPr>
        <w:pStyle w:val="ListParagraph"/>
        <w:numPr>
          <w:ilvl w:val="0"/>
          <w:numId w:val="3"/>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If t</w:t>
      </w:r>
      <w:r w:rsidRPr="00A96740">
        <w:rPr>
          <w:rFonts w:ascii="Arial" w:eastAsia="Times New Roman" w:hAnsi="Arial" w:cs="Arial"/>
          <w:color w:val="000000"/>
        </w:rPr>
        <w:t xml:space="preserve">he people who wrote the role description/person specification </w:t>
      </w:r>
      <w:r>
        <w:rPr>
          <w:rFonts w:ascii="Arial" w:eastAsia="Times New Roman" w:hAnsi="Arial" w:cs="Arial"/>
          <w:color w:val="000000"/>
        </w:rPr>
        <w:t>are</w:t>
      </w:r>
      <w:r w:rsidRPr="00A96740">
        <w:rPr>
          <w:rFonts w:ascii="Arial" w:eastAsia="Times New Roman" w:hAnsi="Arial" w:cs="Arial"/>
          <w:color w:val="000000"/>
        </w:rPr>
        <w:t xml:space="preserve"> on the interview panel </w:t>
      </w:r>
      <w:r>
        <w:rPr>
          <w:rFonts w:ascii="Arial" w:eastAsia="Times New Roman" w:hAnsi="Arial" w:cs="Arial"/>
          <w:color w:val="000000"/>
        </w:rPr>
        <w:t>that e</w:t>
      </w:r>
      <w:r w:rsidRPr="00A96740">
        <w:rPr>
          <w:rFonts w:ascii="Arial" w:eastAsia="Times New Roman" w:hAnsi="Arial" w:cs="Arial"/>
          <w:color w:val="000000"/>
        </w:rPr>
        <w:t>nsure</w:t>
      </w:r>
      <w:r>
        <w:rPr>
          <w:rFonts w:ascii="Arial" w:eastAsia="Times New Roman" w:hAnsi="Arial" w:cs="Arial"/>
          <w:color w:val="000000"/>
        </w:rPr>
        <w:t>s</w:t>
      </w:r>
      <w:r w:rsidRPr="00A96740">
        <w:rPr>
          <w:rFonts w:ascii="Arial" w:eastAsia="Times New Roman" w:hAnsi="Arial" w:cs="Arial"/>
          <w:color w:val="000000"/>
        </w:rPr>
        <w:t xml:space="preserve"> consistency of interpretation of the selection criteria</w:t>
      </w:r>
      <w:r>
        <w:rPr>
          <w:rFonts w:ascii="Arial" w:eastAsia="Times New Roman" w:hAnsi="Arial" w:cs="Arial"/>
          <w:color w:val="000000"/>
        </w:rPr>
        <w:t>.</w:t>
      </w:r>
    </w:p>
    <w:p w14:paraId="5CC13E5B" w14:textId="77777777" w:rsidR="00FE3EF8" w:rsidRPr="00A96740" w:rsidRDefault="002F3D7B" w:rsidP="00FE3EF8">
      <w:pPr>
        <w:pStyle w:val="ListParagraph"/>
        <w:numPr>
          <w:ilvl w:val="0"/>
          <w:numId w:val="3"/>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 </w:t>
      </w:r>
      <w:r w:rsidR="00FE3EF8" w:rsidRPr="00A96740">
        <w:rPr>
          <w:rFonts w:ascii="Arial" w:eastAsia="Times New Roman" w:hAnsi="Arial" w:cs="Arial"/>
          <w:color w:val="000000"/>
        </w:rPr>
        <w:t>An independent consultant (at the board’s cost) or adviser (</w:t>
      </w:r>
      <w:r>
        <w:rPr>
          <w:rFonts w:ascii="Arial" w:eastAsia="Times New Roman" w:hAnsi="Arial" w:cs="Arial"/>
          <w:color w:val="000000"/>
        </w:rPr>
        <w:t xml:space="preserve">perhaps </w:t>
      </w:r>
      <w:r w:rsidR="00FE3EF8" w:rsidRPr="00A96740">
        <w:rPr>
          <w:rFonts w:ascii="Arial" w:eastAsia="Times New Roman" w:hAnsi="Arial" w:cs="Arial"/>
          <w:color w:val="000000"/>
        </w:rPr>
        <w:t xml:space="preserve">a local principal) may be required to provide educational and/or process advice to the board. </w:t>
      </w:r>
    </w:p>
    <w:p w14:paraId="7C820BF6" w14:textId="77777777" w:rsidR="00656548" w:rsidRPr="00A96740" w:rsidRDefault="00B51D55" w:rsidP="00656548">
      <w:pPr>
        <w:pStyle w:val="ListParagraph"/>
        <w:numPr>
          <w:ilvl w:val="0"/>
          <w:numId w:val="3"/>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Consultants or advisers</w:t>
      </w:r>
      <w:r w:rsidR="00656548" w:rsidRPr="00A96740">
        <w:rPr>
          <w:rFonts w:ascii="Arial" w:eastAsia="Times New Roman" w:hAnsi="Arial" w:cs="Arial"/>
          <w:color w:val="000000"/>
        </w:rPr>
        <w:t xml:space="preserve"> should be selected </w:t>
      </w:r>
      <w:proofErr w:type="gramStart"/>
      <w:r w:rsidR="00656548" w:rsidRPr="00A96740">
        <w:rPr>
          <w:rFonts w:ascii="Arial" w:eastAsia="Times New Roman" w:hAnsi="Arial" w:cs="Arial"/>
          <w:color w:val="000000"/>
        </w:rPr>
        <w:t>on the basis of</w:t>
      </w:r>
      <w:proofErr w:type="gramEnd"/>
      <w:r w:rsidR="00656548" w:rsidRPr="00A96740">
        <w:rPr>
          <w:rFonts w:ascii="Arial" w:eastAsia="Times New Roman" w:hAnsi="Arial" w:cs="Arial"/>
          <w:color w:val="000000"/>
        </w:rPr>
        <w:t xml:space="preserve"> their previous experience and performance</w:t>
      </w:r>
      <w:r w:rsidRPr="00A96740">
        <w:rPr>
          <w:rFonts w:ascii="Arial" w:eastAsia="Times New Roman" w:hAnsi="Arial" w:cs="Arial"/>
          <w:color w:val="000000"/>
        </w:rPr>
        <w:t>. Contact your NZSTA employment adviser (HR) for information about NZSTA endorsed consultants</w:t>
      </w:r>
    </w:p>
    <w:tbl>
      <w:tblPr>
        <w:tblStyle w:val="TableGrid"/>
        <w:tblW w:w="0" w:type="auto"/>
        <w:tblLook w:val="04A0" w:firstRow="1" w:lastRow="0" w:firstColumn="1" w:lastColumn="0" w:noHBand="0" w:noVBand="1"/>
      </w:tblPr>
      <w:tblGrid>
        <w:gridCol w:w="1697"/>
        <w:gridCol w:w="989"/>
        <w:gridCol w:w="1119"/>
        <w:gridCol w:w="1060"/>
        <w:gridCol w:w="1117"/>
        <w:gridCol w:w="1017"/>
        <w:gridCol w:w="1197"/>
        <w:gridCol w:w="1154"/>
      </w:tblGrid>
      <w:tr w:rsidR="00EA5B59" w:rsidRPr="00A96740" w14:paraId="7575987E" w14:textId="77777777" w:rsidTr="00EA5B59">
        <w:tc>
          <w:tcPr>
            <w:tcW w:w="0" w:type="auto"/>
            <w:shd w:val="clear" w:color="auto" w:fill="D9D9D9" w:themeFill="background1" w:themeFillShade="D9"/>
            <w:hideMark/>
          </w:tcPr>
          <w:p w14:paraId="2411D395" w14:textId="77777777" w:rsidR="006A49B6" w:rsidRDefault="006C7E86" w:rsidP="006A49B6">
            <w:pPr>
              <w:spacing w:after="100" w:afterAutospacing="1"/>
              <w:rPr>
                <w:rFonts w:ascii="Arial" w:eastAsia="Times New Roman" w:hAnsi="Arial" w:cs="Arial"/>
                <w:b/>
                <w:bCs/>
                <w:i/>
                <w:iCs/>
                <w:color w:val="000000"/>
                <w:sz w:val="18"/>
                <w:szCs w:val="18"/>
              </w:rPr>
            </w:pPr>
            <w:r w:rsidRPr="006A49B6">
              <w:rPr>
                <w:rFonts w:ascii="Arial" w:eastAsia="Times New Roman" w:hAnsi="Arial" w:cs="Arial"/>
                <w:b/>
                <w:bCs/>
                <w:i/>
                <w:iCs/>
                <w:color w:val="000000"/>
                <w:sz w:val="18"/>
                <w:szCs w:val="18"/>
              </w:rPr>
              <w:t xml:space="preserve">Tasks </w:t>
            </w:r>
          </w:p>
          <w:p w14:paraId="5AEEAE4E" w14:textId="77777777" w:rsidR="00656548" w:rsidRPr="006A49B6" w:rsidRDefault="006C7E86" w:rsidP="006A49B6">
            <w:pPr>
              <w:spacing w:after="100" w:afterAutospacing="1"/>
              <w:rPr>
                <w:rFonts w:ascii="Arial" w:eastAsia="Times New Roman" w:hAnsi="Arial" w:cs="Arial"/>
                <w:color w:val="000000"/>
                <w:sz w:val="18"/>
                <w:szCs w:val="18"/>
              </w:rPr>
            </w:pPr>
            <w:r w:rsidRPr="006A49B6">
              <w:rPr>
                <w:rFonts w:ascii="Arial" w:eastAsia="Times New Roman" w:hAnsi="Arial" w:cs="Arial"/>
                <w:b/>
                <w:bCs/>
                <w:i/>
                <w:iCs/>
                <w:color w:val="000000"/>
                <w:sz w:val="18"/>
                <w:szCs w:val="18"/>
              </w:rPr>
              <w:t>(who is/ may be involved?)</w:t>
            </w:r>
          </w:p>
        </w:tc>
        <w:tc>
          <w:tcPr>
            <w:tcW w:w="0" w:type="auto"/>
            <w:shd w:val="clear" w:color="auto" w:fill="D9D9D9" w:themeFill="background1" w:themeFillShade="D9"/>
            <w:hideMark/>
          </w:tcPr>
          <w:p w14:paraId="11A1C280" w14:textId="77777777" w:rsidR="00656548" w:rsidRPr="006A49B6" w:rsidRDefault="00EA5B59" w:rsidP="006A49B6">
            <w:pPr>
              <w:spacing w:after="100" w:afterAutospacing="1"/>
              <w:rPr>
                <w:rFonts w:ascii="Arial" w:eastAsia="Times New Roman" w:hAnsi="Arial" w:cs="Arial"/>
                <w:b/>
                <w:color w:val="000000"/>
                <w:sz w:val="18"/>
                <w:szCs w:val="18"/>
              </w:rPr>
            </w:pPr>
            <w:r>
              <w:rPr>
                <w:rFonts w:ascii="Arial" w:eastAsia="Times New Roman" w:hAnsi="Arial" w:cs="Arial"/>
                <w:b/>
                <w:color w:val="000000"/>
                <w:sz w:val="18"/>
                <w:szCs w:val="18"/>
              </w:rPr>
              <w:t>current p</w:t>
            </w:r>
            <w:r w:rsidR="00656548" w:rsidRPr="006A49B6">
              <w:rPr>
                <w:rFonts w:ascii="Arial" w:eastAsia="Times New Roman" w:hAnsi="Arial" w:cs="Arial"/>
                <w:b/>
                <w:color w:val="000000"/>
                <w:sz w:val="18"/>
                <w:szCs w:val="18"/>
              </w:rPr>
              <w:t>rincipal</w:t>
            </w:r>
          </w:p>
        </w:tc>
        <w:tc>
          <w:tcPr>
            <w:tcW w:w="0" w:type="auto"/>
            <w:shd w:val="clear" w:color="auto" w:fill="D9D9D9" w:themeFill="background1" w:themeFillShade="D9"/>
            <w:hideMark/>
          </w:tcPr>
          <w:p w14:paraId="05AF6C04" w14:textId="77777777" w:rsidR="00656548" w:rsidRPr="006A49B6" w:rsidRDefault="006A49B6" w:rsidP="006A49B6">
            <w:pPr>
              <w:spacing w:after="100" w:afterAutospacing="1"/>
              <w:rPr>
                <w:rFonts w:ascii="Arial" w:eastAsia="Times New Roman" w:hAnsi="Arial" w:cs="Arial"/>
                <w:b/>
                <w:color w:val="000000"/>
                <w:sz w:val="18"/>
                <w:szCs w:val="18"/>
              </w:rPr>
            </w:pPr>
            <w:r>
              <w:rPr>
                <w:rFonts w:ascii="Arial" w:eastAsia="Times New Roman" w:hAnsi="Arial" w:cs="Arial"/>
                <w:b/>
                <w:color w:val="000000"/>
                <w:sz w:val="18"/>
                <w:szCs w:val="18"/>
              </w:rPr>
              <w:t xml:space="preserve">Staff/ </w:t>
            </w:r>
            <w:r w:rsidR="006C7E86" w:rsidRPr="006A49B6">
              <w:rPr>
                <w:rFonts w:ascii="Arial" w:eastAsia="Times New Roman" w:hAnsi="Arial" w:cs="Arial"/>
                <w:b/>
                <w:color w:val="000000"/>
                <w:sz w:val="18"/>
                <w:szCs w:val="18"/>
              </w:rPr>
              <w:t xml:space="preserve">student </w:t>
            </w:r>
            <w:r w:rsidR="00656548" w:rsidRPr="006A49B6">
              <w:rPr>
                <w:rFonts w:ascii="Arial" w:eastAsia="Times New Roman" w:hAnsi="Arial" w:cs="Arial"/>
                <w:b/>
                <w:color w:val="000000"/>
                <w:sz w:val="18"/>
                <w:szCs w:val="18"/>
              </w:rPr>
              <w:t>trustee</w:t>
            </w:r>
          </w:p>
        </w:tc>
        <w:tc>
          <w:tcPr>
            <w:tcW w:w="0" w:type="auto"/>
            <w:shd w:val="clear" w:color="auto" w:fill="D9D9D9" w:themeFill="background1" w:themeFillShade="D9"/>
            <w:hideMark/>
          </w:tcPr>
          <w:p w14:paraId="35CF7BD1" w14:textId="77777777" w:rsidR="00656548" w:rsidRPr="006A49B6" w:rsidRDefault="00656548" w:rsidP="006A49B6">
            <w:pPr>
              <w:spacing w:after="100" w:afterAutospacing="1"/>
              <w:rPr>
                <w:rFonts w:ascii="Arial" w:eastAsia="Times New Roman" w:hAnsi="Arial" w:cs="Arial"/>
                <w:b/>
                <w:color w:val="000000"/>
                <w:sz w:val="18"/>
                <w:szCs w:val="18"/>
              </w:rPr>
            </w:pPr>
            <w:r w:rsidRPr="006A49B6">
              <w:rPr>
                <w:rFonts w:ascii="Arial" w:eastAsia="Times New Roman" w:hAnsi="Arial" w:cs="Arial"/>
                <w:b/>
                <w:color w:val="000000"/>
                <w:sz w:val="18"/>
                <w:szCs w:val="18"/>
              </w:rPr>
              <w:t>All other board members</w:t>
            </w:r>
          </w:p>
        </w:tc>
        <w:tc>
          <w:tcPr>
            <w:tcW w:w="0" w:type="auto"/>
            <w:shd w:val="clear" w:color="auto" w:fill="D9D9D9" w:themeFill="background1" w:themeFillShade="D9"/>
            <w:hideMark/>
          </w:tcPr>
          <w:p w14:paraId="73CDDAC3" w14:textId="77777777" w:rsidR="00656548" w:rsidRPr="006A49B6" w:rsidRDefault="00656548" w:rsidP="006A49B6">
            <w:pPr>
              <w:spacing w:after="100" w:afterAutospacing="1"/>
              <w:rPr>
                <w:rFonts w:ascii="Arial" w:eastAsia="Times New Roman" w:hAnsi="Arial" w:cs="Arial"/>
                <w:b/>
                <w:color w:val="000000"/>
                <w:sz w:val="18"/>
                <w:szCs w:val="18"/>
              </w:rPr>
            </w:pPr>
            <w:r w:rsidRPr="006A49B6">
              <w:rPr>
                <w:rFonts w:ascii="Arial" w:eastAsia="Times New Roman" w:hAnsi="Arial" w:cs="Arial"/>
                <w:b/>
                <w:color w:val="000000"/>
                <w:sz w:val="18"/>
                <w:szCs w:val="18"/>
              </w:rPr>
              <w:t>committee</w:t>
            </w:r>
          </w:p>
        </w:tc>
        <w:tc>
          <w:tcPr>
            <w:tcW w:w="0" w:type="auto"/>
            <w:shd w:val="clear" w:color="auto" w:fill="D9D9D9" w:themeFill="background1" w:themeFillShade="D9"/>
            <w:hideMark/>
          </w:tcPr>
          <w:p w14:paraId="3B4E62E0" w14:textId="77777777" w:rsidR="00656548" w:rsidRPr="006A49B6" w:rsidRDefault="006C7E86" w:rsidP="006A49B6">
            <w:pPr>
              <w:spacing w:after="100" w:afterAutospacing="1"/>
              <w:rPr>
                <w:rFonts w:ascii="Arial" w:eastAsia="Times New Roman" w:hAnsi="Arial" w:cs="Arial"/>
                <w:b/>
                <w:color w:val="000000"/>
                <w:sz w:val="18"/>
                <w:szCs w:val="18"/>
              </w:rPr>
            </w:pPr>
            <w:r w:rsidRPr="006A49B6">
              <w:rPr>
                <w:rFonts w:ascii="Arial" w:eastAsia="Times New Roman" w:hAnsi="Arial" w:cs="Arial"/>
                <w:b/>
                <w:color w:val="000000"/>
                <w:sz w:val="18"/>
                <w:szCs w:val="18"/>
              </w:rPr>
              <w:t>s</w:t>
            </w:r>
            <w:r w:rsidR="00656548" w:rsidRPr="006A49B6">
              <w:rPr>
                <w:rFonts w:ascii="Arial" w:eastAsia="Times New Roman" w:hAnsi="Arial" w:cs="Arial"/>
                <w:b/>
                <w:color w:val="000000"/>
                <w:sz w:val="18"/>
                <w:szCs w:val="18"/>
              </w:rPr>
              <w:t>taff</w:t>
            </w:r>
          </w:p>
        </w:tc>
        <w:tc>
          <w:tcPr>
            <w:tcW w:w="0" w:type="auto"/>
            <w:shd w:val="clear" w:color="auto" w:fill="D9D9D9" w:themeFill="background1" w:themeFillShade="D9"/>
            <w:hideMark/>
          </w:tcPr>
          <w:p w14:paraId="493404EA" w14:textId="77777777" w:rsidR="00656548" w:rsidRPr="006A49B6" w:rsidRDefault="006C7E86" w:rsidP="006A49B6">
            <w:pPr>
              <w:spacing w:after="100" w:afterAutospacing="1"/>
              <w:rPr>
                <w:rFonts w:ascii="Arial" w:eastAsia="Times New Roman" w:hAnsi="Arial" w:cs="Arial"/>
                <w:b/>
                <w:color w:val="000000"/>
                <w:sz w:val="18"/>
                <w:szCs w:val="18"/>
              </w:rPr>
            </w:pPr>
            <w:r w:rsidRPr="006A49B6">
              <w:rPr>
                <w:rFonts w:ascii="Arial" w:eastAsia="Times New Roman" w:hAnsi="Arial" w:cs="Arial"/>
                <w:b/>
                <w:color w:val="000000"/>
                <w:sz w:val="18"/>
                <w:szCs w:val="18"/>
              </w:rPr>
              <w:t>p</w:t>
            </w:r>
            <w:r w:rsidR="00656548" w:rsidRPr="006A49B6">
              <w:rPr>
                <w:rFonts w:ascii="Arial" w:eastAsia="Times New Roman" w:hAnsi="Arial" w:cs="Arial"/>
                <w:b/>
                <w:color w:val="000000"/>
                <w:sz w:val="18"/>
                <w:szCs w:val="18"/>
              </w:rPr>
              <w:t>arent community</w:t>
            </w:r>
          </w:p>
        </w:tc>
        <w:tc>
          <w:tcPr>
            <w:tcW w:w="0" w:type="auto"/>
            <w:shd w:val="clear" w:color="auto" w:fill="D9D9D9" w:themeFill="background1" w:themeFillShade="D9"/>
            <w:hideMark/>
          </w:tcPr>
          <w:p w14:paraId="6BAD612B" w14:textId="77777777" w:rsidR="00656548" w:rsidRPr="006A49B6" w:rsidRDefault="006C7E86" w:rsidP="006A49B6">
            <w:pPr>
              <w:spacing w:after="100" w:afterAutospacing="1"/>
              <w:rPr>
                <w:rFonts w:ascii="Arial" w:eastAsia="Times New Roman" w:hAnsi="Arial" w:cs="Arial"/>
                <w:b/>
                <w:color w:val="000000"/>
                <w:sz w:val="18"/>
                <w:szCs w:val="18"/>
              </w:rPr>
            </w:pPr>
            <w:r w:rsidRPr="006A49B6">
              <w:rPr>
                <w:rFonts w:ascii="Arial" w:eastAsia="Times New Roman" w:hAnsi="Arial" w:cs="Arial"/>
                <w:b/>
                <w:color w:val="000000"/>
                <w:sz w:val="18"/>
                <w:szCs w:val="18"/>
              </w:rPr>
              <w:t>a</w:t>
            </w:r>
            <w:r w:rsidR="009F1207" w:rsidRPr="006A49B6">
              <w:rPr>
                <w:rFonts w:ascii="Arial" w:eastAsia="Times New Roman" w:hAnsi="Arial" w:cs="Arial"/>
                <w:b/>
                <w:color w:val="000000"/>
                <w:sz w:val="18"/>
                <w:szCs w:val="18"/>
              </w:rPr>
              <w:t>dviser</w:t>
            </w:r>
            <w:r w:rsidR="00656548" w:rsidRPr="006A49B6">
              <w:rPr>
                <w:rFonts w:ascii="Arial" w:eastAsia="Times New Roman" w:hAnsi="Arial" w:cs="Arial"/>
                <w:b/>
                <w:color w:val="000000"/>
                <w:sz w:val="18"/>
                <w:szCs w:val="18"/>
              </w:rPr>
              <w:t>s</w:t>
            </w:r>
            <w:r w:rsidRPr="006A49B6">
              <w:rPr>
                <w:rFonts w:ascii="Arial" w:eastAsia="Times New Roman" w:hAnsi="Arial" w:cs="Arial"/>
                <w:b/>
                <w:color w:val="000000"/>
                <w:sz w:val="18"/>
                <w:szCs w:val="18"/>
              </w:rPr>
              <w:t>/ consultant</w:t>
            </w:r>
          </w:p>
        </w:tc>
      </w:tr>
      <w:tr w:rsidR="00EA5B59" w:rsidRPr="00A96740" w14:paraId="2A4386C1" w14:textId="77777777" w:rsidTr="00EA5B59">
        <w:tc>
          <w:tcPr>
            <w:tcW w:w="0" w:type="auto"/>
            <w:hideMark/>
          </w:tcPr>
          <w:p w14:paraId="3B680CF0" w14:textId="77777777" w:rsidR="006C7E86" w:rsidRPr="00A96740" w:rsidRDefault="006C7E86" w:rsidP="006A49B6">
            <w:pPr>
              <w:rPr>
                <w:rFonts w:ascii="Arial" w:eastAsia="Times New Roman" w:hAnsi="Arial" w:cs="Arial"/>
                <w:color w:val="000000"/>
              </w:rPr>
            </w:pPr>
            <w:r w:rsidRPr="00A96740">
              <w:rPr>
                <w:rFonts w:ascii="Arial" w:eastAsia="Times New Roman" w:hAnsi="Arial" w:cs="Arial"/>
                <w:color w:val="000000"/>
              </w:rPr>
              <w:t>Deciding the details of the process, steps, delegations spending</w:t>
            </w:r>
          </w:p>
        </w:tc>
        <w:tc>
          <w:tcPr>
            <w:tcW w:w="0" w:type="auto"/>
            <w:hideMark/>
          </w:tcPr>
          <w:p w14:paraId="21C53412"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c>
          <w:tcPr>
            <w:tcW w:w="0" w:type="auto"/>
            <w:hideMark/>
          </w:tcPr>
          <w:p w14:paraId="256B6B0F"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24F6F418"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30FF07CC"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42DAF719"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654659B0"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56EBAC72"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r>
      <w:tr w:rsidR="00EA5B59" w:rsidRPr="00A96740" w14:paraId="3AE19C24" w14:textId="77777777" w:rsidTr="00EA5B59">
        <w:tc>
          <w:tcPr>
            <w:tcW w:w="0" w:type="auto"/>
            <w:hideMark/>
          </w:tcPr>
          <w:p w14:paraId="7B955ED2" w14:textId="77777777" w:rsidR="007E3714" w:rsidRPr="00A96740" w:rsidRDefault="007E3714" w:rsidP="007E3714">
            <w:pPr>
              <w:rPr>
                <w:rFonts w:ascii="Arial" w:eastAsia="Times New Roman" w:hAnsi="Arial" w:cs="Arial"/>
                <w:color w:val="000000"/>
              </w:rPr>
            </w:pPr>
            <w:r w:rsidRPr="00A96740">
              <w:rPr>
                <w:rFonts w:ascii="Arial" w:eastAsia="Times New Roman" w:hAnsi="Arial" w:cs="Arial"/>
                <w:color w:val="000000"/>
              </w:rPr>
              <w:t>Deciding what will be in the job description</w:t>
            </w:r>
          </w:p>
        </w:tc>
        <w:tc>
          <w:tcPr>
            <w:tcW w:w="0" w:type="auto"/>
            <w:hideMark/>
          </w:tcPr>
          <w:p w14:paraId="2C638DC9" w14:textId="77777777" w:rsidR="007E3714" w:rsidRPr="006A49B6" w:rsidRDefault="007E3714" w:rsidP="007E3714">
            <w:pPr>
              <w:rPr>
                <w:rFonts w:ascii="Arial" w:eastAsia="Times New Roman" w:hAnsi="Arial" w:cs="Arial"/>
                <w:color w:val="000000"/>
                <w:sz w:val="20"/>
                <w:szCs w:val="20"/>
              </w:rPr>
            </w:pPr>
            <w:r w:rsidRPr="006A49B6">
              <w:rPr>
                <w:rFonts w:ascii="Arial" w:eastAsia="Times New Roman" w:hAnsi="Arial" w:cs="Arial"/>
                <w:color w:val="000000"/>
                <w:sz w:val="20"/>
                <w:szCs w:val="20"/>
              </w:rPr>
              <w:t>No</w:t>
            </w:r>
            <w:r w:rsidR="00EA5B59">
              <w:rPr>
                <w:rFonts w:ascii="Arial" w:eastAsia="Times New Roman" w:hAnsi="Arial" w:cs="Arial"/>
                <w:color w:val="000000"/>
                <w:sz w:val="20"/>
                <w:szCs w:val="20"/>
              </w:rPr>
              <w:t xml:space="preserve"> </w:t>
            </w:r>
          </w:p>
        </w:tc>
        <w:tc>
          <w:tcPr>
            <w:tcW w:w="0" w:type="auto"/>
            <w:hideMark/>
          </w:tcPr>
          <w:p w14:paraId="0243164A" w14:textId="77777777" w:rsidR="007E3714" w:rsidRPr="006A49B6" w:rsidRDefault="007E3714" w:rsidP="007E3714">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62BAC62F" w14:textId="77777777" w:rsidR="007E3714" w:rsidRPr="006A49B6" w:rsidRDefault="007E3714" w:rsidP="007E3714">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3251E6D9" w14:textId="77777777" w:rsidR="007E3714" w:rsidRPr="006A49B6" w:rsidRDefault="007E3714" w:rsidP="007E3714">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0B11E149" w14:textId="77777777" w:rsidR="007E3714" w:rsidRPr="006A49B6" w:rsidRDefault="007E3714" w:rsidP="007E3714">
            <w:pPr>
              <w:rPr>
                <w:rFonts w:ascii="Arial" w:hAnsi="Arial" w:cs="Arial"/>
                <w:sz w:val="20"/>
                <w:szCs w:val="20"/>
              </w:rPr>
            </w:pPr>
            <w:r w:rsidRPr="006A49B6">
              <w:rPr>
                <w:rFonts w:ascii="Arial" w:eastAsia="Times New Roman" w:hAnsi="Arial" w:cs="Arial"/>
                <w:bCs/>
                <w:color w:val="000000"/>
                <w:sz w:val="20"/>
                <w:szCs w:val="20"/>
              </w:rPr>
              <w:t>Depends</w:t>
            </w:r>
          </w:p>
        </w:tc>
        <w:tc>
          <w:tcPr>
            <w:tcW w:w="0" w:type="auto"/>
            <w:hideMark/>
          </w:tcPr>
          <w:p w14:paraId="47FC67D0" w14:textId="77777777" w:rsidR="007E3714" w:rsidRPr="006A49B6" w:rsidRDefault="007E3714" w:rsidP="007E3714">
            <w:pPr>
              <w:rPr>
                <w:rFonts w:ascii="Arial" w:hAnsi="Arial" w:cs="Arial"/>
                <w:sz w:val="20"/>
                <w:szCs w:val="20"/>
              </w:rPr>
            </w:pPr>
            <w:r w:rsidRPr="006A49B6">
              <w:rPr>
                <w:rFonts w:ascii="Arial" w:eastAsia="Times New Roman" w:hAnsi="Arial" w:cs="Arial"/>
                <w:bCs/>
                <w:color w:val="000000"/>
                <w:sz w:val="20"/>
                <w:szCs w:val="20"/>
              </w:rPr>
              <w:t>Depends</w:t>
            </w:r>
          </w:p>
        </w:tc>
        <w:tc>
          <w:tcPr>
            <w:tcW w:w="0" w:type="auto"/>
            <w:hideMark/>
          </w:tcPr>
          <w:p w14:paraId="39277C8A" w14:textId="77777777" w:rsidR="007E3714" w:rsidRPr="006A49B6" w:rsidRDefault="007E3714" w:rsidP="007E3714">
            <w:pPr>
              <w:rPr>
                <w:rFonts w:ascii="Arial" w:hAnsi="Arial" w:cs="Arial"/>
                <w:sz w:val="20"/>
                <w:szCs w:val="20"/>
              </w:rPr>
            </w:pPr>
            <w:r w:rsidRPr="006A49B6">
              <w:rPr>
                <w:rFonts w:ascii="Arial" w:eastAsia="Times New Roman" w:hAnsi="Arial" w:cs="Arial"/>
                <w:color w:val="000000"/>
                <w:sz w:val="20"/>
                <w:szCs w:val="20"/>
              </w:rPr>
              <w:t>Yes</w:t>
            </w:r>
          </w:p>
        </w:tc>
      </w:tr>
      <w:tr w:rsidR="00EA5B59" w:rsidRPr="00A96740" w14:paraId="6054DD41" w14:textId="77777777" w:rsidTr="00EA5B59">
        <w:tc>
          <w:tcPr>
            <w:tcW w:w="0" w:type="auto"/>
            <w:hideMark/>
          </w:tcPr>
          <w:p w14:paraId="7C2FDB07" w14:textId="77777777" w:rsidR="006C7E86" w:rsidRPr="00A96740" w:rsidRDefault="006C7E86" w:rsidP="006C7E86">
            <w:pPr>
              <w:rPr>
                <w:rFonts w:ascii="Arial" w:eastAsia="Times New Roman" w:hAnsi="Arial" w:cs="Arial"/>
                <w:color w:val="000000"/>
              </w:rPr>
            </w:pPr>
            <w:r w:rsidRPr="00A96740">
              <w:rPr>
                <w:rFonts w:ascii="Arial" w:eastAsia="Times New Roman" w:hAnsi="Arial" w:cs="Arial"/>
                <w:color w:val="000000"/>
              </w:rPr>
              <w:t>De</w:t>
            </w:r>
            <w:r w:rsidR="00D764AF">
              <w:rPr>
                <w:rFonts w:ascii="Arial" w:eastAsia="Times New Roman" w:hAnsi="Arial" w:cs="Arial"/>
                <w:color w:val="000000"/>
              </w:rPr>
              <w:t>fining the person specification</w:t>
            </w:r>
          </w:p>
        </w:tc>
        <w:tc>
          <w:tcPr>
            <w:tcW w:w="0" w:type="auto"/>
            <w:hideMark/>
          </w:tcPr>
          <w:p w14:paraId="52F2A676"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c>
          <w:tcPr>
            <w:tcW w:w="0" w:type="auto"/>
            <w:hideMark/>
          </w:tcPr>
          <w:p w14:paraId="41E8CDB7"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1B28BEF3"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05321F1D"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6EE03CCD"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2B897730"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53AE49DF"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r>
      <w:tr w:rsidR="00D764AF" w:rsidRPr="00A96740" w14:paraId="39028D2A" w14:textId="77777777" w:rsidTr="00EA5B59">
        <w:tc>
          <w:tcPr>
            <w:tcW w:w="0" w:type="auto"/>
          </w:tcPr>
          <w:p w14:paraId="32B9005F" w14:textId="77777777" w:rsidR="00D764AF" w:rsidRPr="00A96740" w:rsidRDefault="00D764AF" w:rsidP="006C7E86">
            <w:pPr>
              <w:rPr>
                <w:rFonts w:ascii="Arial" w:eastAsia="Times New Roman" w:hAnsi="Arial" w:cs="Arial"/>
                <w:color w:val="000000"/>
              </w:rPr>
            </w:pPr>
            <w:r>
              <w:rPr>
                <w:rFonts w:ascii="Arial" w:eastAsia="Times New Roman" w:hAnsi="Arial" w:cs="Arial"/>
                <w:color w:val="000000"/>
              </w:rPr>
              <w:t>Shortlisting</w:t>
            </w:r>
          </w:p>
        </w:tc>
        <w:tc>
          <w:tcPr>
            <w:tcW w:w="0" w:type="auto"/>
          </w:tcPr>
          <w:p w14:paraId="7E501CB7" w14:textId="77777777" w:rsidR="00D764AF" w:rsidRPr="006A49B6" w:rsidRDefault="00D764AF"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c>
          <w:tcPr>
            <w:tcW w:w="0" w:type="auto"/>
          </w:tcPr>
          <w:p w14:paraId="626AA15F" w14:textId="77777777" w:rsidR="00D764AF" w:rsidRPr="006A49B6" w:rsidRDefault="00D764AF"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Depends</w:t>
            </w:r>
            <w:r>
              <w:rPr>
                <w:rStyle w:val="FootnoteReference"/>
                <w:rFonts w:ascii="Arial" w:eastAsia="Times New Roman" w:hAnsi="Arial" w:cs="Arial"/>
                <w:color w:val="000000"/>
                <w:sz w:val="20"/>
                <w:szCs w:val="20"/>
              </w:rPr>
              <w:footnoteReference w:id="1"/>
            </w:r>
          </w:p>
        </w:tc>
        <w:tc>
          <w:tcPr>
            <w:tcW w:w="0" w:type="auto"/>
          </w:tcPr>
          <w:p w14:paraId="2FBDB452" w14:textId="77777777" w:rsidR="00D764AF" w:rsidRPr="006A49B6" w:rsidRDefault="00D764AF" w:rsidP="006C7E86">
            <w:pPr>
              <w:rPr>
                <w:rFonts w:ascii="Arial" w:eastAsia="Times New Roman" w:hAnsi="Arial" w:cs="Arial"/>
                <w:color w:val="000000"/>
                <w:sz w:val="20"/>
                <w:szCs w:val="20"/>
              </w:rPr>
            </w:pPr>
            <w:r>
              <w:rPr>
                <w:rFonts w:ascii="Arial" w:eastAsia="Times New Roman" w:hAnsi="Arial" w:cs="Arial"/>
                <w:color w:val="000000"/>
                <w:sz w:val="20"/>
                <w:szCs w:val="20"/>
              </w:rPr>
              <w:t>Yes</w:t>
            </w:r>
          </w:p>
        </w:tc>
        <w:tc>
          <w:tcPr>
            <w:tcW w:w="0" w:type="auto"/>
          </w:tcPr>
          <w:p w14:paraId="1BBB7C77" w14:textId="77777777" w:rsidR="00D764AF" w:rsidRPr="006A49B6" w:rsidRDefault="00D764AF" w:rsidP="006C7E86">
            <w:pPr>
              <w:rPr>
                <w:rFonts w:ascii="Arial" w:eastAsia="Times New Roman" w:hAnsi="Arial" w:cs="Arial"/>
                <w:color w:val="000000"/>
                <w:sz w:val="20"/>
                <w:szCs w:val="20"/>
              </w:rPr>
            </w:pPr>
            <w:r>
              <w:rPr>
                <w:rFonts w:ascii="Arial" w:eastAsia="Times New Roman" w:hAnsi="Arial" w:cs="Arial"/>
                <w:color w:val="000000"/>
                <w:sz w:val="20"/>
                <w:szCs w:val="20"/>
              </w:rPr>
              <w:t>Yes</w:t>
            </w:r>
          </w:p>
        </w:tc>
        <w:tc>
          <w:tcPr>
            <w:tcW w:w="0" w:type="auto"/>
          </w:tcPr>
          <w:p w14:paraId="02A2B06F" w14:textId="77777777" w:rsidR="00D764AF" w:rsidRPr="006A49B6" w:rsidRDefault="00D764AF" w:rsidP="006C7E86">
            <w:pPr>
              <w:rPr>
                <w:rFonts w:ascii="Arial" w:eastAsia="Times New Roman" w:hAnsi="Arial" w:cs="Arial"/>
                <w:color w:val="000000"/>
                <w:sz w:val="20"/>
                <w:szCs w:val="20"/>
              </w:rPr>
            </w:pPr>
            <w:r>
              <w:rPr>
                <w:rFonts w:ascii="Arial" w:eastAsia="Times New Roman" w:hAnsi="Arial" w:cs="Arial"/>
                <w:color w:val="000000"/>
                <w:sz w:val="20"/>
                <w:szCs w:val="20"/>
              </w:rPr>
              <w:t>No</w:t>
            </w:r>
          </w:p>
        </w:tc>
        <w:tc>
          <w:tcPr>
            <w:tcW w:w="0" w:type="auto"/>
          </w:tcPr>
          <w:p w14:paraId="36574593" w14:textId="77777777" w:rsidR="00D764AF" w:rsidRPr="006A49B6" w:rsidRDefault="00D764AF" w:rsidP="006C7E86">
            <w:pPr>
              <w:rPr>
                <w:rFonts w:ascii="Arial" w:eastAsia="Times New Roman" w:hAnsi="Arial" w:cs="Arial"/>
                <w:color w:val="000000"/>
                <w:sz w:val="20"/>
                <w:szCs w:val="20"/>
              </w:rPr>
            </w:pPr>
            <w:r>
              <w:rPr>
                <w:rFonts w:ascii="Arial" w:eastAsia="Times New Roman" w:hAnsi="Arial" w:cs="Arial"/>
                <w:color w:val="000000"/>
                <w:sz w:val="20"/>
                <w:szCs w:val="20"/>
              </w:rPr>
              <w:t>No</w:t>
            </w:r>
          </w:p>
        </w:tc>
        <w:tc>
          <w:tcPr>
            <w:tcW w:w="0" w:type="auto"/>
          </w:tcPr>
          <w:p w14:paraId="4D14FB89" w14:textId="77777777" w:rsidR="00D764AF" w:rsidRPr="006A49B6" w:rsidRDefault="00D764AF" w:rsidP="006C7E86">
            <w:pPr>
              <w:rPr>
                <w:rFonts w:ascii="Arial" w:eastAsia="Times New Roman" w:hAnsi="Arial" w:cs="Arial"/>
                <w:color w:val="000000"/>
                <w:sz w:val="20"/>
                <w:szCs w:val="20"/>
              </w:rPr>
            </w:pPr>
            <w:r>
              <w:rPr>
                <w:rFonts w:ascii="Arial" w:eastAsia="Times New Roman" w:hAnsi="Arial" w:cs="Arial"/>
                <w:color w:val="000000"/>
                <w:sz w:val="20"/>
                <w:szCs w:val="20"/>
              </w:rPr>
              <w:t>Yes</w:t>
            </w:r>
          </w:p>
        </w:tc>
      </w:tr>
      <w:tr w:rsidR="00EA5B59" w:rsidRPr="00A96740" w14:paraId="0070D2FC" w14:textId="77777777" w:rsidTr="00EA5B59">
        <w:tc>
          <w:tcPr>
            <w:tcW w:w="0" w:type="auto"/>
            <w:hideMark/>
          </w:tcPr>
          <w:p w14:paraId="31EE484B" w14:textId="77777777" w:rsidR="006C7E86" w:rsidRPr="00A96740" w:rsidRDefault="006C7E86" w:rsidP="006C7E86">
            <w:pPr>
              <w:rPr>
                <w:rFonts w:ascii="Arial" w:eastAsia="Times New Roman" w:hAnsi="Arial" w:cs="Arial"/>
                <w:color w:val="000000"/>
              </w:rPr>
            </w:pPr>
            <w:r w:rsidRPr="00A96740">
              <w:rPr>
                <w:rFonts w:ascii="Arial" w:eastAsia="Times New Roman" w:hAnsi="Arial" w:cs="Arial"/>
                <w:color w:val="000000"/>
              </w:rPr>
              <w:t>Conducting interviews</w:t>
            </w:r>
          </w:p>
        </w:tc>
        <w:tc>
          <w:tcPr>
            <w:tcW w:w="0" w:type="auto"/>
            <w:hideMark/>
          </w:tcPr>
          <w:p w14:paraId="1D583C64"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c>
          <w:tcPr>
            <w:tcW w:w="0" w:type="auto"/>
            <w:hideMark/>
          </w:tcPr>
          <w:p w14:paraId="5D118551" w14:textId="77777777" w:rsidR="006C7E86" w:rsidRPr="006A49B6" w:rsidRDefault="006A49B6" w:rsidP="00D764AF">
            <w:pPr>
              <w:rPr>
                <w:rFonts w:ascii="Arial" w:eastAsia="Times New Roman" w:hAnsi="Arial" w:cs="Arial"/>
                <w:color w:val="000000"/>
                <w:sz w:val="20"/>
                <w:szCs w:val="20"/>
              </w:rPr>
            </w:pPr>
            <w:r w:rsidRPr="006A49B6">
              <w:rPr>
                <w:rFonts w:ascii="Arial" w:eastAsia="Times New Roman" w:hAnsi="Arial" w:cs="Arial"/>
                <w:color w:val="000000"/>
                <w:sz w:val="20"/>
                <w:szCs w:val="20"/>
              </w:rPr>
              <w:t>Depends</w:t>
            </w:r>
          </w:p>
        </w:tc>
        <w:tc>
          <w:tcPr>
            <w:tcW w:w="0" w:type="auto"/>
            <w:hideMark/>
          </w:tcPr>
          <w:p w14:paraId="04346F16"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bCs/>
                <w:color w:val="000000"/>
                <w:sz w:val="20"/>
                <w:szCs w:val="20"/>
              </w:rPr>
              <w:t>Depends</w:t>
            </w:r>
          </w:p>
        </w:tc>
        <w:tc>
          <w:tcPr>
            <w:tcW w:w="0" w:type="auto"/>
            <w:hideMark/>
          </w:tcPr>
          <w:p w14:paraId="6A965FBA"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25E36060"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1EF51BBE"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3C360BD6"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r>
      <w:tr w:rsidR="00EA5B59" w:rsidRPr="00A96740" w14:paraId="4E1B9E48" w14:textId="77777777" w:rsidTr="00EA5B59">
        <w:tc>
          <w:tcPr>
            <w:tcW w:w="0" w:type="auto"/>
            <w:hideMark/>
          </w:tcPr>
          <w:p w14:paraId="035AB08B" w14:textId="77777777" w:rsidR="006C7E86" w:rsidRPr="00A96740" w:rsidRDefault="006C7E86" w:rsidP="006C7E86">
            <w:pPr>
              <w:rPr>
                <w:rFonts w:ascii="Arial" w:eastAsia="Times New Roman" w:hAnsi="Arial" w:cs="Arial"/>
                <w:color w:val="000000"/>
              </w:rPr>
            </w:pPr>
            <w:r w:rsidRPr="00A96740">
              <w:rPr>
                <w:rFonts w:ascii="Arial" w:eastAsia="Times New Roman" w:hAnsi="Arial" w:cs="Arial"/>
                <w:color w:val="000000"/>
              </w:rPr>
              <w:t>Seeing presentations from applicants</w:t>
            </w:r>
          </w:p>
        </w:tc>
        <w:tc>
          <w:tcPr>
            <w:tcW w:w="0" w:type="auto"/>
            <w:hideMark/>
          </w:tcPr>
          <w:p w14:paraId="4933714E"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c>
          <w:tcPr>
            <w:tcW w:w="0" w:type="auto"/>
            <w:hideMark/>
          </w:tcPr>
          <w:p w14:paraId="558E9422"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59D5D24A"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7AF136F9"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12D6E359"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58DC8E98"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20573F14"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r>
      <w:tr w:rsidR="00EA5B59" w:rsidRPr="00A96740" w14:paraId="360A50B9" w14:textId="77777777" w:rsidTr="00EA5B59">
        <w:tc>
          <w:tcPr>
            <w:tcW w:w="0" w:type="auto"/>
            <w:hideMark/>
          </w:tcPr>
          <w:p w14:paraId="14941CF5" w14:textId="77777777" w:rsidR="006C7E86" w:rsidRPr="00A96740" w:rsidRDefault="006C7E86" w:rsidP="006A49B6">
            <w:pPr>
              <w:rPr>
                <w:rFonts w:ascii="Arial" w:eastAsia="Times New Roman" w:hAnsi="Arial" w:cs="Arial"/>
                <w:color w:val="000000"/>
              </w:rPr>
            </w:pPr>
            <w:r w:rsidRPr="00A96740">
              <w:rPr>
                <w:rFonts w:ascii="Arial" w:eastAsia="Times New Roman" w:hAnsi="Arial" w:cs="Arial"/>
                <w:color w:val="000000"/>
              </w:rPr>
              <w:t xml:space="preserve">Decision on preferred </w:t>
            </w:r>
            <w:r w:rsidR="006A49B6">
              <w:rPr>
                <w:rFonts w:ascii="Arial" w:eastAsia="Times New Roman" w:hAnsi="Arial" w:cs="Arial"/>
                <w:color w:val="000000"/>
              </w:rPr>
              <w:t>applicant</w:t>
            </w:r>
          </w:p>
        </w:tc>
        <w:tc>
          <w:tcPr>
            <w:tcW w:w="0" w:type="auto"/>
            <w:hideMark/>
          </w:tcPr>
          <w:p w14:paraId="11278C98"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c>
          <w:tcPr>
            <w:tcW w:w="0" w:type="auto"/>
            <w:hideMark/>
          </w:tcPr>
          <w:p w14:paraId="35494F6D"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Depends</w:t>
            </w:r>
          </w:p>
        </w:tc>
        <w:tc>
          <w:tcPr>
            <w:tcW w:w="0" w:type="auto"/>
            <w:hideMark/>
          </w:tcPr>
          <w:p w14:paraId="5878E8E1"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Yes</w:t>
            </w:r>
          </w:p>
        </w:tc>
        <w:tc>
          <w:tcPr>
            <w:tcW w:w="0" w:type="auto"/>
            <w:hideMark/>
          </w:tcPr>
          <w:p w14:paraId="318AE93D"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Yes</w:t>
            </w:r>
          </w:p>
        </w:tc>
        <w:tc>
          <w:tcPr>
            <w:tcW w:w="0" w:type="auto"/>
            <w:hideMark/>
          </w:tcPr>
          <w:p w14:paraId="39229969"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7F641939" w14:textId="77777777" w:rsidR="006C7E86" w:rsidRPr="006A49B6" w:rsidRDefault="006C7E86" w:rsidP="006C7E86">
            <w:pPr>
              <w:rPr>
                <w:rFonts w:ascii="Arial" w:hAnsi="Arial" w:cs="Arial"/>
                <w:sz w:val="20"/>
                <w:szCs w:val="20"/>
              </w:rPr>
            </w:pPr>
            <w:r w:rsidRPr="006A49B6">
              <w:rPr>
                <w:rFonts w:ascii="Arial" w:eastAsia="Times New Roman" w:hAnsi="Arial" w:cs="Arial"/>
                <w:color w:val="000000"/>
                <w:sz w:val="20"/>
                <w:szCs w:val="20"/>
              </w:rPr>
              <w:t>No</w:t>
            </w:r>
          </w:p>
        </w:tc>
        <w:tc>
          <w:tcPr>
            <w:tcW w:w="0" w:type="auto"/>
            <w:hideMark/>
          </w:tcPr>
          <w:p w14:paraId="3E2895DF" w14:textId="77777777" w:rsidR="006C7E86" w:rsidRPr="006A49B6" w:rsidRDefault="006C7E86" w:rsidP="006C7E86">
            <w:pPr>
              <w:rPr>
                <w:rFonts w:ascii="Arial" w:eastAsia="Times New Roman" w:hAnsi="Arial" w:cs="Arial"/>
                <w:color w:val="000000"/>
                <w:sz w:val="20"/>
                <w:szCs w:val="20"/>
              </w:rPr>
            </w:pPr>
            <w:r w:rsidRPr="006A49B6">
              <w:rPr>
                <w:rFonts w:ascii="Arial" w:eastAsia="Times New Roman" w:hAnsi="Arial" w:cs="Arial"/>
                <w:color w:val="000000"/>
                <w:sz w:val="20"/>
                <w:szCs w:val="20"/>
              </w:rPr>
              <w:t>No</w:t>
            </w:r>
          </w:p>
        </w:tc>
      </w:tr>
    </w:tbl>
    <w:p w14:paraId="44C79256" w14:textId="77777777" w:rsidR="00656548" w:rsidRPr="00FD2598" w:rsidRDefault="00A96740" w:rsidP="00656548">
      <w:pPr>
        <w:spacing w:before="100" w:beforeAutospacing="1" w:after="100" w:afterAutospacing="1" w:line="240" w:lineRule="auto"/>
        <w:rPr>
          <w:rFonts w:ascii="Arial" w:eastAsia="Times New Roman" w:hAnsi="Arial" w:cs="Arial"/>
          <w:bCs/>
          <w:i/>
          <w:color w:val="000000"/>
          <w:sz w:val="24"/>
          <w:szCs w:val="24"/>
          <w:u w:val="single"/>
        </w:rPr>
      </w:pPr>
      <w:r w:rsidRPr="00FD2598">
        <w:rPr>
          <w:rFonts w:ascii="Arial" w:eastAsia="Times New Roman" w:hAnsi="Arial" w:cs="Arial"/>
          <w:b/>
          <w:bCs/>
          <w:color w:val="000000"/>
          <w:sz w:val="24"/>
          <w:szCs w:val="24"/>
          <w:u w:val="single"/>
        </w:rPr>
        <w:lastRenderedPageBreak/>
        <w:t>Plan and Prepare</w:t>
      </w:r>
      <w:r w:rsidR="00B30C96" w:rsidRPr="00FD2598">
        <w:rPr>
          <w:rFonts w:ascii="Arial" w:eastAsia="Times New Roman" w:hAnsi="Arial" w:cs="Arial"/>
          <w:b/>
          <w:bCs/>
          <w:color w:val="000000"/>
          <w:sz w:val="24"/>
          <w:szCs w:val="24"/>
          <w:u w:val="single"/>
        </w:rPr>
        <w:t xml:space="preserve">  </w:t>
      </w:r>
    </w:p>
    <w:p w14:paraId="3745D1DF" w14:textId="77777777" w:rsidR="00B30C96" w:rsidRPr="00B30C96" w:rsidRDefault="00B30C96" w:rsidP="00B30C96">
      <w:pPr>
        <w:pStyle w:val="ListParagraph"/>
        <w:numPr>
          <w:ilvl w:val="0"/>
          <w:numId w:val="11"/>
        </w:numPr>
        <w:spacing w:before="100" w:beforeAutospacing="1" w:after="100" w:afterAutospacing="1" w:line="240" w:lineRule="auto"/>
        <w:rPr>
          <w:rFonts w:ascii="Arial" w:eastAsia="Times New Roman" w:hAnsi="Arial" w:cs="Arial"/>
          <w:b/>
          <w:bCs/>
          <w:color w:val="000000"/>
        </w:rPr>
      </w:pPr>
      <w:r>
        <w:rPr>
          <w:rFonts w:ascii="Arial" w:eastAsia="Times New Roman" w:hAnsi="Arial" w:cs="Arial"/>
          <w:b/>
          <w:bCs/>
          <w:color w:val="000000"/>
        </w:rPr>
        <w:t>Getting Started</w:t>
      </w:r>
    </w:p>
    <w:p w14:paraId="0C912FAE" w14:textId="77777777" w:rsidR="002D0052" w:rsidRPr="00B30C96" w:rsidRDefault="002D0052" w:rsidP="00656548">
      <w:pPr>
        <w:spacing w:before="100" w:beforeAutospacing="1" w:after="100" w:afterAutospacing="1" w:line="240" w:lineRule="auto"/>
        <w:rPr>
          <w:rFonts w:ascii="Arial" w:eastAsia="Times New Roman" w:hAnsi="Arial" w:cs="Arial"/>
          <w:i/>
          <w:color w:val="000000"/>
        </w:rPr>
      </w:pPr>
      <w:r w:rsidRPr="00B30C96">
        <w:rPr>
          <w:rFonts w:ascii="Arial" w:eastAsia="Times New Roman" w:hAnsi="Arial" w:cs="Arial"/>
          <w:bCs/>
          <w:i/>
          <w:color w:val="000000"/>
        </w:rPr>
        <w:t xml:space="preserve">The board chair or delegate should: </w:t>
      </w:r>
    </w:p>
    <w:p w14:paraId="38DEED9E" w14:textId="60C6A44A" w:rsidR="00656548" w:rsidRPr="00A96740" w:rsidRDefault="00B30C96" w:rsidP="002D0052">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 xml:space="preserve">consult your </w:t>
      </w:r>
      <w:hyperlink r:id="rId11" w:history="1">
        <w:r w:rsidRPr="00691EC3">
          <w:rPr>
            <w:rStyle w:val="Hyperlink"/>
            <w:rFonts w:ascii="Arial" w:eastAsia="Times New Roman" w:hAnsi="Arial" w:cs="Arial"/>
          </w:rPr>
          <w:t>appointment policy</w:t>
        </w:r>
      </w:hyperlink>
    </w:p>
    <w:p w14:paraId="5B4EA435" w14:textId="7D68C1DC" w:rsidR="002D0052" w:rsidRPr="00A96740" w:rsidRDefault="00B30C96" w:rsidP="002D0052">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 xml:space="preserve">complete the </w:t>
      </w:r>
      <w:hyperlink r:id="rId12" w:history="1">
        <w:r w:rsidRPr="00FD2598">
          <w:rPr>
            <w:rStyle w:val="Hyperlink"/>
            <w:rFonts w:ascii="Arial" w:eastAsia="Times New Roman" w:hAnsi="Arial" w:cs="Arial"/>
          </w:rPr>
          <w:t>principal appointment online module</w:t>
        </w:r>
      </w:hyperlink>
    </w:p>
    <w:p w14:paraId="72FE6EFA" w14:textId="77777777" w:rsidR="007E3714" w:rsidRDefault="00B30C96" w:rsidP="002D0052">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 xml:space="preserve">contact your </w:t>
      </w:r>
      <w:r w:rsidR="00B402C9" w:rsidRPr="00A96740">
        <w:rPr>
          <w:rFonts w:ascii="Arial" w:eastAsia="Times New Roman" w:hAnsi="Arial" w:cs="Arial"/>
          <w:color w:val="000000"/>
        </w:rPr>
        <w:t>NZSTA</w:t>
      </w:r>
      <w:r w:rsidR="00B402C9">
        <w:rPr>
          <w:rFonts w:ascii="Arial" w:eastAsia="Times New Roman" w:hAnsi="Arial" w:cs="Arial"/>
          <w:color w:val="000000"/>
        </w:rPr>
        <w:t xml:space="preserve"> employment adviser (HR</w:t>
      </w:r>
      <w:r w:rsidRPr="00A96740">
        <w:rPr>
          <w:rFonts w:ascii="Arial" w:eastAsia="Times New Roman" w:hAnsi="Arial" w:cs="Arial"/>
          <w:color w:val="000000"/>
        </w:rPr>
        <w:t>)</w:t>
      </w:r>
      <w:r w:rsidR="00B34A33">
        <w:rPr>
          <w:rFonts w:ascii="Arial" w:eastAsia="Times New Roman" w:hAnsi="Arial" w:cs="Arial"/>
          <w:color w:val="000000"/>
        </w:rPr>
        <w:t xml:space="preserve"> for advice including information about how NZSTA’s recruitment management system could assist in your process</w:t>
      </w:r>
    </w:p>
    <w:p w14:paraId="25F451FA" w14:textId="77777777" w:rsidR="00AD16EF" w:rsidRPr="00A96740" w:rsidRDefault="00BD4253" w:rsidP="002D0052">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g</w:t>
      </w:r>
      <w:r w:rsidR="00AD16EF">
        <w:rPr>
          <w:rFonts w:ascii="Arial" w:eastAsia="Times New Roman" w:hAnsi="Arial" w:cs="Arial"/>
          <w:color w:val="000000"/>
        </w:rPr>
        <w:t>ather the guides and information found on appointing a principal and circulate to the board members</w:t>
      </w:r>
    </w:p>
    <w:p w14:paraId="28F99FB1" w14:textId="67A71DDB" w:rsidR="001F64DB" w:rsidRDefault="00B30C96" w:rsidP="001F64DB">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 xml:space="preserve">ensure that all board members </w:t>
      </w:r>
      <w:r w:rsidR="00AD16EF">
        <w:rPr>
          <w:rFonts w:ascii="Arial" w:eastAsia="Times New Roman" w:hAnsi="Arial" w:cs="Arial"/>
          <w:color w:val="000000"/>
        </w:rPr>
        <w:t xml:space="preserve">review the appointment policy, </w:t>
      </w:r>
      <w:r w:rsidRPr="00A96740">
        <w:rPr>
          <w:rFonts w:ascii="Arial" w:eastAsia="Times New Roman" w:hAnsi="Arial" w:cs="Arial"/>
          <w:color w:val="000000"/>
        </w:rPr>
        <w:t xml:space="preserve">complete the online module on principal appointment and read the </w:t>
      </w:r>
      <w:hyperlink r:id="rId13" w:history="1">
        <w:r w:rsidRPr="00FD2598">
          <w:rPr>
            <w:rStyle w:val="Hyperlink"/>
            <w:rFonts w:ascii="Arial" w:eastAsia="Times New Roman" w:hAnsi="Arial" w:cs="Arial"/>
          </w:rPr>
          <w:t>guides and information</w:t>
        </w:r>
        <w:r w:rsidR="00AD16EF" w:rsidRPr="00FD2598">
          <w:rPr>
            <w:rStyle w:val="Hyperlink"/>
            <w:rFonts w:ascii="Arial" w:eastAsia="Times New Roman" w:hAnsi="Arial" w:cs="Arial"/>
          </w:rPr>
          <w:t> found on NZSTA’s website </w:t>
        </w:r>
      </w:hyperlink>
      <w:r w:rsidR="001F64DB" w:rsidRPr="001F64DB">
        <w:rPr>
          <w:rFonts w:ascii="Arial" w:eastAsia="Times New Roman" w:hAnsi="Arial" w:cs="Arial"/>
          <w:color w:val="000000"/>
        </w:rPr>
        <w:t xml:space="preserve"> </w:t>
      </w:r>
    </w:p>
    <w:p w14:paraId="0B7001CD" w14:textId="07BE0BB8" w:rsidR="00AD16EF" w:rsidRPr="001F64DB" w:rsidRDefault="00AD16EF" w:rsidP="001F64DB">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find out if the </w:t>
      </w:r>
      <w:hyperlink r:id="rId14" w:history="1">
        <w:r w:rsidRPr="00691EC3">
          <w:rPr>
            <w:rStyle w:val="Hyperlink"/>
            <w:rFonts w:ascii="Arial" w:eastAsia="Times New Roman" w:hAnsi="Arial" w:cs="Arial"/>
          </w:rPr>
          <w:t>Principal Recruitment Allowance</w:t>
        </w:r>
      </w:hyperlink>
      <w:r>
        <w:rPr>
          <w:rFonts w:ascii="Arial" w:eastAsia="Times New Roman" w:hAnsi="Arial" w:cs="Arial"/>
          <w:color w:val="000000"/>
        </w:rPr>
        <w:t>, available to boards who are experiencing significant challenges</w:t>
      </w:r>
      <w:r w:rsidR="00D764AF">
        <w:rPr>
          <w:rFonts w:ascii="Arial" w:eastAsia="Times New Roman" w:hAnsi="Arial" w:cs="Arial"/>
          <w:color w:val="000000"/>
        </w:rPr>
        <w:t>, is an option</w:t>
      </w:r>
    </w:p>
    <w:p w14:paraId="6301C74C" w14:textId="77777777" w:rsidR="0089562E" w:rsidRPr="001F64DB" w:rsidRDefault="001F64DB" w:rsidP="001F64DB">
      <w:pPr>
        <w:spacing w:before="100" w:beforeAutospacing="1" w:after="100" w:afterAutospacing="1" w:line="240" w:lineRule="auto"/>
        <w:rPr>
          <w:rFonts w:ascii="Arial" w:eastAsia="Times New Roman" w:hAnsi="Arial" w:cs="Arial"/>
          <w:color w:val="000000"/>
        </w:rPr>
      </w:pPr>
      <w:r w:rsidRPr="001F64DB">
        <w:rPr>
          <w:rFonts w:ascii="Arial" w:eastAsia="Times New Roman" w:hAnsi="Arial" w:cs="Arial"/>
          <w:b/>
          <w:bCs/>
          <w:color w:val="000000"/>
        </w:rPr>
        <w:t xml:space="preserve">2. </w:t>
      </w:r>
      <w:r>
        <w:rPr>
          <w:rFonts w:ascii="Arial" w:eastAsia="Times New Roman" w:hAnsi="Arial" w:cs="Arial"/>
          <w:b/>
          <w:bCs/>
          <w:color w:val="000000"/>
        </w:rPr>
        <w:t xml:space="preserve"> </w:t>
      </w:r>
      <w:r w:rsidR="0089562E" w:rsidRPr="001F64DB">
        <w:rPr>
          <w:rFonts w:ascii="Arial" w:eastAsia="Times New Roman" w:hAnsi="Arial" w:cs="Arial"/>
          <w:b/>
          <w:bCs/>
          <w:color w:val="000000"/>
        </w:rPr>
        <w:t>Budgeting</w:t>
      </w:r>
      <w:bookmarkStart w:id="0" w:name="_GoBack"/>
      <w:bookmarkEnd w:id="0"/>
    </w:p>
    <w:p w14:paraId="5647A6CB" w14:textId="77777777" w:rsidR="001F64DB" w:rsidRPr="0089562E" w:rsidRDefault="001F64DB" w:rsidP="00AB4E16">
      <w:pPr>
        <w:pStyle w:val="ListParagraph"/>
        <w:numPr>
          <w:ilvl w:val="0"/>
          <w:numId w:val="10"/>
        </w:numPr>
        <w:spacing w:before="100" w:beforeAutospacing="1" w:after="100" w:afterAutospacing="1" w:line="240" w:lineRule="auto"/>
        <w:rPr>
          <w:rFonts w:ascii="Arial" w:eastAsia="Times New Roman" w:hAnsi="Arial" w:cs="Arial"/>
          <w:color w:val="000000"/>
        </w:rPr>
      </w:pPr>
      <w:r w:rsidRPr="0089562E">
        <w:rPr>
          <w:rFonts w:ascii="Arial" w:eastAsia="Times New Roman" w:hAnsi="Arial" w:cs="Arial"/>
          <w:color w:val="000000"/>
        </w:rPr>
        <w:t>The actual cost will vary depending on the circumstances. Identifying the likely</w:t>
      </w:r>
      <w:r w:rsidR="00691EC3">
        <w:rPr>
          <w:rFonts w:ascii="Arial" w:eastAsia="Times New Roman" w:hAnsi="Arial" w:cs="Arial"/>
          <w:color w:val="000000"/>
        </w:rPr>
        <w:t xml:space="preserve"> costs of fees, travel and </w:t>
      </w:r>
      <w:r w:rsidRPr="0089562E">
        <w:rPr>
          <w:rFonts w:ascii="Arial" w:eastAsia="Times New Roman" w:hAnsi="Arial" w:cs="Arial"/>
          <w:color w:val="000000"/>
        </w:rPr>
        <w:t>materials would ass</w:t>
      </w:r>
      <w:r>
        <w:rPr>
          <w:rFonts w:ascii="Arial" w:eastAsia="Times New Roman" w:hAnsi="Arial" w:cs="Arial"/>
          <w:color w:val="000000"/>
        </w:rPr>
        <w:t>i</w:t>
      </w:r>
      <w:r w:rsidR="00B402C9">
        <w:rPr>
          <w:rFonts w:ascii="Arial" w:eastAsia="Times New Roman" w:hAnsi="Arial" w:cs="Arial"/>
          <w:color w:val="000000"/>
        </w:rPr>
        <w:t>st in setting a general figure</w:t>
      </w:r>
      <w:r w:rsidRPr="0089562E">
        <w:rPr>
          <w:rFonts w:ascii="Arial" w:eastAsia="Times New Roman" w:hAnsi="Arial" w:cs="Arial"/>
          <w:color w:val="000000"/>
        </w:rPr>
        <w:t>. NZST</w:t>
      </w:r>
      <w:r w:rsidR="00B402C9">
        <w:rPr>
          <w:rFonts w:ascii="Arial" w:eastAsia="Times New Roman" w:hAnsi="Arial" w:cs="Arial"/>
          <w:color w:val="000000"/>
        </w:rPr>
        <w:t>A suggests a benchmark of</w:t>
      </w:r>
      <w:r>
        <w:rPr>
          <w:rFonts w:ascii="Arial" w:eastAsia="Times New Roman" w:hAnsi="Arial" w:cs="Arial"/>
          <w:color w:val="000000"/>
        </w:rPr>
        <w:t> </w:t>
      </w:r>
      <w:r w:rsidRPr="0089562E">
        <w:rPr>
          <w:rFonts w:ascii="Arial" w:eastAsia="Times New Roman" w:hAnsi="Arial" w:cs="Arial"/>
          <w:color w:val="000000"/>
        </w:rPr>
        <w:t xml:space="preserve">5% </w:t>
      </w:r>
      <w:r w:rsidR="00691EC3">
        <w:rPr>
          <w:rFonts w:ascii="Arial" w:eastAsia="Times New Roman" w:hAnsi="Arial" w:cs="Arial"/>
          <w:color w:val="000000"/>
        </w:rPr>
        <w:t xml:space="preserve">to 10% </w:t>
      </w:r>
      <w:r w:rsidRPr="0089562E">
        <w:rPr>
          <w:rFonts w:ascii="Arial" w:eastAsia="Times New Roman" w:hAnsi="Arial" w:cs="Arial"/>
          <w:color w:val="000000"/>
        </w:rPr>
        <w:t>of salary.</w:t>
      </w:r>
    </w:p>
    <w:p w14:paraId="15D6A113" w14:textId="77777777" w:rsidR="00B30C96" w:rsidRDefault="00B30C96" w:rsidP="00B30C96">
      <w:pPr>
        <w:pStyle w:val="ListParagraph"/>
        <w:spacing w:before="100" w:beforeAutospacing="1" w:after="100" w:afterAutospacing="1" w:line="240" w:lineRule="auto"/>
        <w:ind w:left="360"/>
        <w:rPr>
          <w:rFonts w:ascii="Arial" w:eastAsia="Times New Roman" w:hAnsi="Arial" w:cs="Arial"/>
          <w:color w:val="000000"/>
        </w:rPr>
      </w:pPr>
    </w:p>
    <w:p w14:paraId="65EE1BE2" w14:textId="77777777" w:rsidR="00B30C96" w:rsidRPr="00B402C9" w:rsidRDefault="00B30C96" w:rsidP="00B402C9">
      <w:pPr>
        <w:pStyle w:val="ListParagraph"/>
        <w:numPr>
          <w:ilvl w:val="0"/>
          <w:numId w:val="12"/>
        </w:numPr>
        <w:spacing w:before="100" w:beforeAutospacing="1" w:after="100" w:afterAutospacing="1" w:line="240" w:lineRule="auto"/>
        <w:rPr>
          <w:rFonts w:ascii="Arial" w:eastAsia="Times New Roman" w:hAnsi="Arial" w:cs="Arial"/>
          <w:b/>
          <w:color w:val="000000"/>
        </w:rPr>
      </w:pPr>
      <w:r w:rsidRPr="00B402C9">
        <w:rPr>
          <w:rFonts w:ascii="Arial" w:eastAsia="Times New Roman" w:hAnsi="Arial" w:cs="Arial"/>
          <w:b/>
          <w:color w:val="000000"/>
        </w:rPr>
        <w:t>Determine the process and roles</w:t>
      </w:r>
    </w:p>
    <w:p w14:paraId="7AB09FF7" w14:textId="77777777" w:rsidR="00B30C96" w:rsidRDefault="00B30C96" w:rsidP="00B30C96">
      <w:pPr>
        <w:pStyle w:val="ListParagraph"/>
        <w:spacing w:before="100" w:beforeAutospacing="1" w:after="100" w:afterAutospacing="1" w:line="240" w:lineRule="auto"/>
        <w:ind w:left="360"/>
        <w:rPr>
          <w:rFonts w:ascii="Arial" w:eastAsia="Times New Roman" w:hAnsi="Arial" w:cs="Arial"/>
          <w:b/>
          <w:color w:val="000000"/>
        </w:rPr>
      </w:pPr>
    </w:p>
    <w:p w14:paraId="64F5B207" w14:textId="77777777" w:rsidR="00FE3EF8" w:rsidRDefault="00FE3EF8" w:rsidP="00B30C96">
      <w:pPr>
        <w:pStyle w:val="ListParagraph"/>
        <w:spacing w:before="100" w:beforeAutospacing="1" w:after="100" w:afterAutospacing="1" w:line="240" w:lineRule="auto"/>
        <w:ind w:left="0"/>
        <w:rPr>
          <w:rFonts w:ascii="Arial" w:eastAsia="Times New Roman" w:hAnsi="Arial" w:cs="Arial"/>
          <w:i/>
          <w:color w:val="000000"/>
        </w:rPr>
      </w:pPr>
      <w:r w:rsidRPr="00B30C96">
        <w:rPr>
          <w:rFonts w:ascii="Arial" w:eastAsia="Times New Roman" w:hAnsi="Arial" w:cs="Arial"/>
          <w:i/>
          <w:color w:val="000000"/>
        </w:rPr>
        <w:t>The board will then</w:t>
      </w:r>
      <w:r w:rsidR="00AD16EF">
        <w:rPr>
          <w:rFonts w:ascii="Arial" w:eastAsia="Times New Roman" w:hAnsi="Arial" w:cs="Arial"/>
          <w:i/>
          <w:color w:val="000000"/>
        </w:rPr>
        <w:t xml:space="preserve"> meet to</w:t>
      </w:r>
      <w:r w:rsidRPr="00B30C96">
        <w:rPr>
          <w:rFonts w:ascii="Arial" w:eastAsia="Times New Roman" w:hAnsi="Arial" w:cs="Arial"/>
          <w:i/>
          <w:color w:val="000000"/>
        </w:rPr>
        <w:t xml:space="preserve">: </w:t>
      </w:r>
    </w:p>
    <w:p w14:paraId="40BB9494" w14:textId="77777777" w:rsidR="0089562E" w:rsidRPr="00B30C96" w:rsidRDefault="0089562E" w:rsidP="00B30C96">
      <w:pPr>
        <w:pStyle w:val="ListParagraph"/>
        <w:spacing w:before="100" w:beforeAutospacing="1" w:after="100" w:afterAutospacing="1" w:line="240" w:lineRule="auto"/>
        <w:ind w:left="0"/>
        <w:rPr>
          <w:rFonts w:ascii="Arial" w:eastAsia="Times New Roman" w:hAnsi="Arial" w:cs="Arial"/>
          <w:b/>
          <w:color w:val="000000"/>
        </w:rPr>
      </w:pPr>
    </w:p>
    <w:p w14:paraId="773FCA07" w14:textId="20D45894" w:rsidR="00FE3EF8" w:rsidRPr="00A96740" w:rsidRDefault="00B30C96"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determine the appointment process</w:t>
      </w:r>
      <w:r w:rsidR="00B402C9">
        <w:rPr>
          <w:rFonts w:ascii="Arial" w:eastAsia="Times New Roman" w:hAnsi="Arial" w:cs="Arial"/>
          <w:color w:val="000000"/>
        </w:rPr>
        <w:t xml:space="preserve"> and timelines to be followed.  U</w:t>
      </w:r>
      <w:r w:rsidRPr="00A96740">
        <w:rPr>
          <w:rFonts w:ascii="Arial" w:eastAsia="Times New Roman" w:hAnsi="Arial" w:cs="Arial"/>
          <w:color w:val="000000"/>
        </w:rPr>
        <w:t>se the</w:t>
      </w:r>
      <w:r w:rsidR="00F65659">
        <w:rPr>
          <w:rFonts w:ascii="Arial" w:eastAsia="Times New Roman" w:hAnsi="Arial" w:cs="Arial"/>
          <w:color w:val="000000"/>
        </w:rPr>
        <w:t xml:space="preserve"> </w:t>
      </w:r>
      <w:r w:rsidRPr="00A96740">
        <w:rPr>
          <w:rFonts w:ascii="Arial" w:eastAsia="Times New Roman" w:hAnsi="Arial" w:cs="Arial"/>
          <w:color w:val="000000"/>
        </w:rPr>
        <w:t>appointment checklist</w:t>
      </w:r>
      <w:r w:rsidR="00B402C9">
        <w:rPr>
          <w:rFonts w:ascii="Arial" w:eastAsia="Times New Roman" w:hAnsi="Arial" w:cs="Arial"/>
          <w:color w:val="000000"/>
        </w:rPr>
        <w:t xml:space="preserve"> and timeline</w:t>
      </w:r>
      <w:r w:rsidRPr="00A96740">
        <w:rPr>
          <w:rFonts w:ascii="Arial" w:eastAsia="Times New Roman" w:hAnsi="Arial" w:cs="Arial"/>
          <w:color w:val="000000"/>
        </w:rPr>
        <w:t xml:space="preserve"> to ensure the process stays on track</w:t>
      </w:r>
    </w:p>
    <w:p w14:paraId="65366DB2" w14:textId="77777777" w:rsidR="00BD4253" w:rsidRDefault="00BD4253"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identify and manage any conflicts of interest. Those with conflicts may need to be uninvolved in the process.</w:t>
      </w:r>
    </w:p>
    <w:p w14:paraId="741B28F1" w14:textId="77777777" w:rsidR="00B30C96" w:rsidRPr="00B30C96" w:rsidRDefault="00B30C96"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discuss whether an advisor or consultant will be engaged to provide educational or process expertise to the process</w:t>
      </w:r>
    </w:p>
    <w:p w14:paraId="50FE993D" w14:textId="77777777" w:rsidR="00B402C9" w:rsidRDefault="00B30C96" w:rsidP="00DF6629">
      <w:pPr>
        <w:pStyle w:val="ListParagraph"/>
        <w:numPr>
          <w:ilvl w:val="0"/>
          <w:numId w:val="10"/>
        </w:numPr>
        <w:spacing w:before="100" w:beforeAutospacing="1" w:after="100" w:afterAutospacing="1" w:line="240" w:lineRule="auto"/>
        <w:rPr>
          <w:rFonts w:ascii="Arial" w:eastAsia="Times New Roman" w:hAnsi="Arial" w:cs="Arial"/>
          <w:color w:val="000000"/>
        </w:rPr>
      </w:pPr>
      <w:r w:rsidRPr="00B402C9">
        <w:rPr>
          <w:rFonts w:ascii="Arial" w:eastAsia="Times New Roman" w:hAnsi="Arial" w:cs="Arial"/>
          <w:color w:val="000000"/>
        </w:rPr>
        <w:t xml:space="preserve">discuss and </w:t>
      </w:r>
      <w:proofErr w:type="spellStart"/>
      <w:r w:rsidRPr="00B402C9">
        <w:rPr>
          <w:rFonts w:ascii="Arial" w:eastAsia="Times New Roman" w:hAnsi="Arial" w:cs="Arial"/>
          <w:color w:val="000000"/>
        </w:rPr>
        <w:t>formalise</w:t>
      </w:r>
      <w:proofErr w:type="spellEnd"/>
      <w:r w:rsidRPr="00B402C9">
        <w:rPr>
          <w:rFonts w:ascii="Arial" w:eastAsia="Times New Roman" w:hAnsi="Arial" w:cs="Arial"/>
          <w:color w:val="000000"/>
        </w:rPr>
        <w:t xml:space="preserve"> the delegated </w:t>
      </w:r>
      <w:r w:rsidR="00B402C9" w:rsidRPr="00B402C9">
        <w:rPr>
          <w:rFonts w:ascii="Arial" w:eastAsia="Times New Roman" w:hAnsi="Arial" w:cs="Arial"/>
          <w:color w:val="000000"/>
        </w:rPr>
        <w:t xml:space="preserve">authority </w:t>
      </w:r>
      <w:r w:rsidR="00DF50E5">
        <w:rPr>
          <w:rFonts w:ascii="Arial" w:eastAsia="Times New Roman" w:hAnsi="Arial" w:cs="Arial"/>
          <w:color w:val="000000"/>
        </w:rPr>
        <w:t xml:space="preserve">and/ or roles </w:t>
      </w:r>
      <w:r w:rsidR="00B402C9" w:rsidRPr="00B402C9">
        <w:rPr>
          <w:rFonts w:ascii="Arial" w:eastAsia="Times New Roman" w:hAnsi="Arial" w:cs="Arial"/>
          <w:color w:val="000000"/>
        </w:rPr>
        <w:t xml:space="preserve">of </w:t>
      </w:r>
      <w:r w:rsidRPr="00B402C9">
        <w:rPr>
          <w:rFonts w:ascii="Arial" w:eastAsia="Times New Roman" w:hAnsi="Arial" w:cs="Arial"/>
          <w:color w:val="000000"/>
        </w:rPr>
        <w:t>any selection </w:t>
      </w:r>
      <w:r w:rsidR="00B402C9" w:rsidRPr="00B402C9">
        <w:rPr>
          <w:rFonts w:ascii="Arial" w:eastAsia="Times New Roman" w:hAnsi="Arial" w:cs="Arial"/>
          <w:color w:val="000000"/>
        </w:rPr>
        <w:t>group/committee or advisers</w:t>
      </w:r>
    </w:p>
    <w:p w14:paraId="5249A462" w14:textId="77777777" w:rsidR="0089562E" w:rsidRPr="00B402C9" w:rsidRDefault="00B34A33" w:rsidP="00DF6629">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d</w:t>
      </w:r>
      <w:r w:rsidR="00B402C9">
        <w:rPr>
          <w:rFonts w:ascii="Arial" w:eastAsia="Times New Roman" w:hAnsi="Arial" w:cs="Arial"/>
          <w:color w:val="000000"/>
        </w:rPr>
        <w:t xml:space="preserve">esignate who will be the contact person for applicants throughout the process. </w:t>
      </w:r>
      <w:r w:rsidR="00B30C96" w:rsidRPr="00B402C9">
        <w:rPr>
          <w:rFonts w:ascii="Arial" w:eastAsia="Times New Roman" w:hAnsi="Arial" w:cs="Arial"/>
          <w:color w:val="000000"/>
        </w:rPr>
        <w:br/>
      </w:r>
    </w:p>
    <w:p w14:paraId="6E341AAA" w14:textId="77777777" w:rsidR="00B30C96" w:rsidRPr="00A96740" w:rsidRDefault="00B30C96" w:rsidP="0089562E">
      <w:pPr>
        <w:pStyle w:val="ListParagraph"/>
        <w:spacing w:before="100" w:beforeAutospacing="1" w:after="100" w:afterAutospacing="1" w:line="240" w:lineRule="auto"/>
        <w:rPr>
          <w:rFonts w:ascii="Arial" w:eastAsia="Times New Roman" w:hAnsi="Arial" w:cs="Arial"/>
          <w:color w:val="000000"/>
        </w:rPr>
      </w:pPr>
    </w:p>
    <w:p w14:paraId="5FEFEE82" w14:textId="77777777" w:rsidR="00A96740" w:rsidRPr="00B30C96" w:rsidRDefault="00B30C96" w:rsidP="00B402C9">
      <w:pPr>
        <w:pStyle w:val="ListParagraph"/>
        <w:numPr>
          <w:ilvl w:val="0"/>
          <w:numId w:val="12"/>
        </w:numPr>
        <w:spacing w:before="100" w:beforeAutospacing="1" w:after="100" w:afterAutospacing="1" w:line="240" w:lineRule="auto"/>
        <w:rPr>
          <w:rFonts w:ascii="Arial" w:eastAsia="Times New Roman" w:hAnsi="Arial" w:cs="Arial"/>
          <w:b/>
          <w:color w:val="000000"/>
        </w:rPr>
      </w:pPr>
      <w:r>
        <w:rPr>
          <w:rFonts w:ascii="Arial" w:eastAsia="Times New Roman" w:hAnsi="Arial" w:cs="Arial"/>
          <w:b/>
          <w:color w:val="000000"/>
        </w:rPr>
        <w:t>S</w:t>
      </w:r>
      <w:r w:rsidR="00B402C9">
        <w:rPr>
          <w:rFonts w:ascii="Arial" w:eastAsia="Times New Roman" w:hAnsi="Arial" w:cs="Arial"/>
          <w:b/>
          <w:color w:val="000000"/>
        </w:rPr>
        <w:t>election criteria</w:t>
      </w:r>
    </w:p>
    <w:p w14:paraId="129DC9B8" w14:textId="77777777" w:rsidR="00A96740" w:rsidRPr="0089562E" w:rsidRDefault="0089562E" w:rsidP="00A96740">
      <w:pPr>
        <w:spacing w:before="100" w:beforeAutospacing="1" w:after="100" w:afterAutospacing="1" w:line="240" w:lineRule="auto"/>
        <w:rPr>
          <w:rFonts w:ascii="Arial" w:eastAsia="Times New Roman" w:hAnsi="Arial" w:cs="Arial"/>
          <w:i/>
          <w:color w:val="000000"/>
        </w:rPr>
      </w:pPr>
      <w:r w:rsidRPr="0089562E">
        <w:rPr>
          <w:rFonts w:ascii="Arial" w:eastAsia="Times New Roman" w:hAnsi="Arial" w:cs="Arial"/>
          <w:i/>
          <w:color w:val="000000"/>
        </w:rPr>
        <w:t xml:space="preserve">The </w:t>
      </w:r>
      <w:r w:rsidR="00B30C96" w:rsidRPr="0089562E">
        <w:rPr>
          <w:rFonts w:ascii="Arial" w:eastAsia="Times New Roman" w:hAnsi="Arial" w:cs="Arial"/>
          <w:i/>
          <w:color w:val="000000"/>
        </w:rPr>
        <w:t xml:space="preserve">board will: </w:t>
      </w:r>
    </w:p>
    <w:p w14:paraId="4A505F2D" w14:textId="77777777" w:rsidR="00510ADA" w:rsidRPr="00510ADA" w:rsidRDefault="00B30C96"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identify all the skill</w:t>
      </w:r>
      <w:r>
        <w:rPr>
          <w:rFonts w:ascii="Arial" w:eastAsia="Times New Roman" w:hAnsi="Arial" w:cs="Arial"/>
          <w:color w:val="000000"/>
        </w:rPr>
        <w:t>s, experience</w:t>
      </w:r>
      <w:r w:rsidRPr="00A96740">
        <w:rPr>
          <w:rFonts w:ascii="Arial" w:eastAsia="Times New Roman" w:hAnsi="Arial" w:cs="Arial"/>
          <w:color w:val="000000"/>
        </w:rPr>
        <w:t xml:space="preserve"> and knowl</w:t>
      </w:r>
      <w:r>
        <w:rPr>
          <w:rFonts w:ascii="Arial" w:eastAsia="Times New Roman" w:hAnsi="Arial" w:cs="Arial"/>
          <w:color w:val="000000"/>
        </w:rPr>
        <w:t>edge required</w:t>
      </w:r>
      <w:r w:rsidRPr="00A96740">
        <w:rPr>
          <w:rFonts w:ascii="Arial" w:eastAsia="Times New Roman" w:hAnsi="Arial" w:cs="Arial"/>
          <w:color w:val="000000"/>
        </w:rPr>
        <w:t xml:space="preserve"> for the</w:t>
      </w:r>
      <w:r>
        <w:rPr>
          <w:rFonts w:ascii="Arial" w:eastAsia="Times New Roman" w:hAnsi="Arial" w:cs="Arial"/>
          <w:color w:val="000000"/>
        </w:rPr>
        <w:t xml:space="preserve"> role</w:t>
      </w:r>
      <w:r w:rsidRPr="00A96740">
        <w:rPr>
          <w:rFonts w:ascii="Arial" w:eastAsia="Times New Roman" w:hAnsi="Arial" w:cs="Arial"/>
          <w:color w:val="000000"/>
        </w:rPr>
        <w:t>: these are your selection criteria</w:t>
      </w:r>
      <w:r w:rsidRPr="00510ADA">
        <w:rPr>
          <w:rFonts w:ascii="Arial" w:eastAsia="Times New Roman" w:hAnsi="Arial" w:cs="Arial"/>
          <w:color w:val="000000"/>
        </w:rPr>
        <w:tab/>
      </w:r>
    </w:p>
    <w:p w14:paraId="08601831" w14:textId="77777777" w:rsidR="00510ADA" w:rsidRPr="00510ADA" w:rsidRDefault="00DF50E5"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consider the needs of the school: the board’s vision and charter’s strategic goals, ERO review </w:t>
      </w:r>
      <w:r w:rsidR="00691EC3">
        <w:rPr>
          <w:rFonts w:ascii="Arial" w:eastAsia="Times New Roman" w:hAnsi="Arial" w:cs="Arial"/>
          <w:color w:val="000000"/>
        </w:rPr>
        <w:t xml:space="preserve">and any </w:t>
      </w:r>
      <w:r>
        <w:rPr>
          <w:rFonts w:ascii="Arial" w:eastAsia="Times New Roman" w:hAnsi="Arial" w:cs="Arial"/>
          <w:color w:val="000000"/>
        </w:rPr>
        <w:t>recommendations, any special school requirements or character</w:t>
      </w:r>
    </w:p>
    <w:p w14:paraId="698CD748" w14:textId="77777777" w:rsidR="002D0052" w:rsidRDefault="00B30C96"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 xml:space="preserve">consult with the school community </w:t>
      </w:r>
      <w:r>
        <w:rPr>
          <w:rFonts w:ascii="Arial" w:eastAsia="Times New Roman" w:hAnsi="Arial" w:cs="Arial"/>
          <w:color w:val="000000"/>
        </w:rPr>
        <w:t>on what skills and experience they believe are required for the role</w:t>
      </w:r>
    </w:p>
    <w:p w14:paraId="5B2BC9EF" w14:textId="77777777" w:rsidR="00510ADA" w:rsidRPr="00A96740" w:rsidRDefault="00B30C96"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lastRenderedPageBreak/>
        <w:t>enlist the advice of a consultant or adviser, if required</w:t>
      </w:r>
      <w:r w:rsidR="00B402C9">
        <w:rPr>
          <w:rFonts w:ascii="Arial" w:eastAsia="Times New Roman" w:hAnsi="Arial" w:cs="Arial"/>
          <w:color w:val="000000"/>
        </w:rPr>
        <w:t>,</w:t>
      </w:r>
      <w:r>
        <w:rPr>
          <w:rFonts w:ascii="Arial" w:eastAsia="Times New Roman" w:hAnsi="Arial" w:cs="Arial"/>
          <w:color w:val="000000"/>
        </w:rPr>
        <w:t xml:space="preserve"> on the selection criteria</w:t>
      </w:r>
    </w:p>
    <w:p w14:paraId="39EEBB6D" w14:textId="77777777" w:rsidR="002D0052" w:rsidRDefault="00B30C96" w:rsidP="00B402C9">
      <w:pPr>
        <w:pStyle w:val="ListParagraph"/>
        <w:numPr>
          <w:ilvl w:val="0"/>
          <w:numId w:val="10"/>
        </w:num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color w:val="000000"/>
        </w:rPr>
        <w:t xml:space="preserve">describe what ‘fit with the school’ means for this school, and ensure no </w:t>
      </w:r>
      <w:r w:rsidR="00AB4E16">
        <w:rPr>
          <w:rFonts w:ascii="Arial" w:eastAsia="Times New Roman" w:hAnsi="Arial" w:cs="Arial"/>
          <w:color w:val="000000"/>
        </w:rPr>
        <w:t>criteria are invalid or illegal</w:t>
      </w:r>
      <w:r w:rsidR="00691EC3">
        <w:rPr>
          <w:rFonts w:ascii="Arial" w:eastAsia="Times New Roman" w:hAnsi="Arial" w:cs="Arial"/>
          <w:color w:val="000000"/>
        </w:rPr>
        <w:t xml:space="preserve"> </w:t>
      </w:r>
      <w:r w:rsidRPr="00A96740">
        <w:rPr>
          <w:rFonts w:ascii="Arial" w:eastAsia="Times New Roman" w:hAnsi="Arial" w:cs="Arial"/>
          <w:color w:val="000000"/>
        </w:rPr>
        <w:t>such as gender, age or marital status</w:t>
      </w:r>
    </w:p>
    <w:p w14:paraId="16992A21" w14:textId="77777777" w:rsidR="002D0052" w:rsidRPr="00AB4E16" w:rsidRDefault="00AB4E16" w:rsidP="00AB4E16">
      <w:pPr>
        <w:pStyle w:val="ListParagraph"/>
        <w:numPr>
          <w:ilvl w:val="0"/>
          <w:numId w:val="10"/>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use the selection criteria </w:t>
      </w:r>
      <w:r w:rsidR="00B402C9" w:rsidRPr="00AB4E16">
        <w:rPr>
          <w:rFonts w:ascii="Arial" w:eastAsia="Times New Roman" w:hAnsi="Arial" w:cs="Arial"/>
          <w:color w:val="000000"/>
        </w:rPr>
        <w:t xml:space="preserve">to create the role description/person specification and advertisement as well as in the shortlisting, interviewing, reference checking and </w:t>
      </w:r>
      <w:proofErr w:type="gramStart"/>
      <w:r w:rsidR="00B402C9" w:rsidRPr="00AB4E16">
        <w:rPr>
          <w:rFonts w:ascii="Arial" w:eastAsia="Times New Roman" w:hAnsi="Arial" w:cs="Arial"/>
          <w:color w:val="000000"/>
        </w:rPr>
        <w:t>decision making</w:t>
      </w:r>
      <w:proofErr w:type="gramEnd"/>
      <w:r w:rsidR="00B402C9" w:rsidRPr="00AB4E16">
        <w:rPr>
          <w:rFonts w:ascii="Arial" w:eastAsia="Times New Roman" w:hAnsi="Arial" w:cs="Arial"/>
          <w:color w:val="000000"/>
        </w:rPr>
        <w:t xml:space="preserve"> processes.</w:t>
      </w:r>
    </w:p>
    <w:p w14:paraId="0CF1EC30" w14:textId="77777777" w:rsidR="00337DF6" w:rsidRPr="00337DF6" w:rsidRDefault="00337DF6" w:rsidP="00337DF6">
      <w:pPr>
        <w:pStyle w:val="ListParagraph"/>
        <w:spacing w:before="100" w:beforeAutospacing="1" w:after="100" w:afterAutospacing="1" w:line="240" w:lineRule="auto"/>
        <w:rPr>
          <w:rFonts w:ascii="Arial" w:eastAsia="Times New Roman" w:hAnsi="Arial" w:cs="Arial"/>
          <w:color w:val="000000"/>
        </w:rPr>
      </w:pPr>
    </w:p>
    <w:p w14:paraId="37FEA9C1" w14:textId="77777777" w:rsidR="00656548" w:rsidRPr="00DF50E5" w:rsidRDefault="00656548" w:rsidP="00337DF6">
      <w:pPr>
        <w:pStyle w:val="ListParagraph"/>
        <w:numPr>
          <w:ilvl w:val="0"/>
          <w:numId w:val="12"/>
        </w:numPr>
        <w:spacing w:before="100" w:beforeAutospacing="1" w:after="100" w:afterAutospacing="1" w:line="240" w:lineRule="auto"/>
        <w:rPr>
          <w:rFonts w:ascii="Arial" w:eastAsia="Times New Roman" w:hAnsi="Arial" w:cs="Arial"/>
          <w:color w:val="000000"/>
        </w:rPr>
      </w:pPr>
      <w:r w:rsidRPr="00337DF6">
        <w:rPr>
          <w:rFonts w:ascii="Arial" w:eastAsia="Times New Roman" w:hAnsi="Arial" w:cs="Arial"/>
          <w:b/>
          <w:bCs/>
          <w:color w:val="000000"/>
        </w:rPr>
        <w:t>Developing the application pack</w:t>
      </w:r>
    </w:p>
    <w:p w14:paraId="3FC3336B" w14:textId="77777777" w:rsidR="00DF50E5" w:rsidRPr="00337DF6" w:rsidRDefault="00DF50E5" w:rsidP="00DF50E5">
      <w:pPr>
        <w:pStyle w:val="ListParagraph"/>
        <w:spacing w:before="100" w:beforeAutospacing="1" w:after="100" w:afterAutospacing="1" w:line="240" w:lineRule="auto"/>
        <w:ind w:left="360"/>
        <w:rPr>
          <w:rFonts w:ascii="Arial" w:eastAsia="Times New Roman" w:hAnsi="Arial" w:cs="Arial"/>
          <w:color w:val="000000"/>
        </w:rPr>
      </w:pPr>
    </w:p>
    <w:p w14:paraId="3E9875B3" w14:textId="77777777" w:rsidR="00656548" w:rsidRPr="00337DF6" w:rsidRDefault="00337DF6" w:rsidP="00337DF6">
      <w:pPr>
        <w:pStyle w:val="ListParagraph"/>
        <w:numPr>
          <w:ilvl w:val="0"/>
          <w:numId w:val="19"/>
        </w:numPr>
        <w:spacing w:before="100" w:beforeAutospacing="1" w:after="100" w:afterAutospacing="1" w:line="240" w:lineRule="auto"/>
        <w:rPr>
          <w:rFonts w:ascii="Arial" w:eastAsia="Times New Roman" w:hAnsi="Arial" w:cs="Arial"/>
          <w:color w:val="000000"/>
        </w:rPr>
      </w:pPr>
      <w:r w:rsidRPr="00337DF6">
        <w:rPr>
          <w:rFonts w:ascii="Arial" w:eastAsia="Times New Roman" w:hAnsi="Arial" w:cs="Arial"/>
          <w:color w:val="000000"/>
        </w:rPr>
        <w:t xml:space="preserve">This must be done before </w:t>
      </w:r>
      <w:r w:rsidR="00656548" w:rsidRPr="00337DF6">
        <w:rPr>
          <w:rFonts w:ascii="Arial" w:eastAsia="Times New Roman" w:hAnsi="Arial" w:cs="Arial"/>
          <w:color w:val="000000"/>
        </w:rPr>
        <w:t xml:space="preserve">advertising </w:t>
      </w:r>
    </w:p>
    <w:p w14:paraId="79E82818" w14:textId="77777777" w:rsidR="00656548" w:rsidRPr="00337DF6" w:rsidRDefault="00656548" w:rsidP="00337DF6">
      <w:pPr>
        <w:pStyle w:val="ListParagraph"/>
        <w:numPr>
          <w:ilvl w:val="0"/>
          <w:numId w:val="19"/>
        </w:numPr>
        <w:spacing w:before="100" w:beforeAutospacing="1" w:after="100" w:afterAutospacing="1" w:line="240" w:lineRule="auto"/>
        <w:rPr>
          <w:rFonts w:ascii="Arial" w:eastAsia="Times New Roman" w:hAnsi="Arial" w:cs="Arial"/>
          <w:color w:val="000000"/>
        </w:rPr>
      </w:pPr>
      <w:r w:rsidRPr="00337DF6">
        <w:rPr>
          <w:rFonts w:ascii="Arial" w:eastAsia="Times New Roman" w:hAnsi="Arial" w:cs="Arial"/>
          <w:color w:val="000000"/>
        </w:rPr>
        <w:t>An</w:t>
      </w:r>
      <w:r w:rsidR="00D05612">
        <w:rPr>
          <w:rFonts w:ascii="Arial" w:eastAsia="Times New Roman" w:hAnsi="Arial" w:cs="Arial"/>
          <w:color w:val="000000"/>
        </w:rPr>
        <w:t xml:space="preserve"> informative and professional looking</w:t>
      </w:r>
      <w:r w:rsidRPr="00337DF6">
        <w:rPr>
          <w:rFonts w:ascii="Arial" w:eastAsia="Times New Roman" w:hAnsi="Arial" w:cs="Arial"/>
          <w:color w:val="000000"/>
        </w:rPr>
        <w:t xml:space="preserve"> application pack is </w:t>
      </w:r>
      <w:r w:rsidR="00D05612">
        <w:rPr>
          <w:rFonts w:ascii="Arial" w:eastAsia="Times New Roman" w:hAnsi="Arial" w:cs="Arial"/>
          <w:color w:val="000000"/>
        </w:rPr>
        <w:t>im</w:t>
      </w:r>
      <w:r w:rsidR="00666E47">
        <w:rPr>
          <w:rFonts w:ascii="Arial" w:eastAsia="Times New Roman" w:hAnsi="Arial" w:cs="Arial"/>
          <w:color w:val="000000"/>
        </w:rPr>
        <w:t>portant to appeal to applicants</w:t>
      </w:r>
    </w:p>
    <w:p w14:paraId="5A571947" w14:textId="77777777" w:rsidR="00666E47" w:rsidRDefault="00656548" w:rsidP="00BB5EF1">
      <w:pPr>
        <w:pStyle w:val="ListParagraph"/>
        <w:numPr>
          <w:ilvl w:val="0"/>
          <w:numId w:val="19"/>
        </w:numPr>
        <w:spacing w:before="100" w:beforeAutospacing="1" w:after="100" w:afterAutospacing="1" w:line="240" w:lineRule="auto"/>
        <w:rPr>
          <w:rFonts w:ascii="Arial" w:eastAsia="Times New Roman" w:hAnsi="Arial" w:cs="Arial"/>
          <w:color w:val="000000"/>
        </w:rPr>
      </w:pPr>
      <w:r w:rsidRPr="00D05612">
        <w:rPr>
          <w:rFonts w:ascii="Arial" w:eastAsia="Times New Roman" w:hAnsi="Arial" w:cs="Arial"/>
          <w:color w:val="000000"/>
        </w:rPr>
        <w:t>Applicants are looking for evidence that the pr</w:t>
      </w:r>
      <w:r w:rsidR="00D05612" w:rsidRPr="00D05612">
        <w:rPr>
          <w:rFonts w:ascii="Arial" w:eastAsia="Times New Roman" w:hAnsi="Arial" w:cs="Arial"/>
          <w:color w:val="000000"/>
        </w:rPr>
        <w:t xml:space="preserve">ocess is being taken seriously and </w:t>
      </w:r>
      <w:r w:rsidRPr="00D05612">
        <w:rPr>
          <w:rFonts w:ascii="Arial" w:eastAsia="Times New Roman" w:hAnsi="Arial" w:cs="Arial"/>
          <w:color w:val="000000"/>
        </w:rPr>
        <w:t>t</w:t>
      </w:r>
      <w:r w:rsidR="00337DF6" w:rsidRPr="00D05612">
        <w:rPr>
          <w:rFonts w:ascii="Arial" w:eastAsia="Times New Roman" w:hAnsi="Arial" w:cs="Arial"/>
          <w:color w:val="000000"/>
        </w:rPr>
        <w:t>hat their privacy will be</w:t>
      </w:r>
      <w:r w:rsidRPr="00D05612">
        <w:rPr>
          <w:rFonts w:ascii="Arial" w:eastAsia="Times New Roman" w:hAnsi="Arial" w:cs="Arial"/>
          <w:color w:val="000000"/>
        </w:rPr>
        <w:t xml:space="preserve"> preserved.</w:t>
      </w:r>
    </w:p>
    <w:p w14:paraId="5A719CAC" w14:textId="77777777" w:rsidR="00DF50E5" w:rsidRDefault="00656548" w:rsidP="00DF50E5">
      <w:pPr>
        <w:pStyle w:val="ListParagraph"/>
        <w:numPr>
          <w:ilvl w:val="0"/>
          <w:numId w:val="19"/>
        </w:numPr>
        <w:spacing w:before="100" w:beforeAutospacing="1" w:after="100" w:afterAutospacing="1" w:line="240" w:lineRule="auto"/>
        <w:rPr>
          <w:rFonts w:ascii="Arial" w:eastAsia="Times New Roman" w:hAnsi="Arial" w:cs="Arial"/>
          <w:color w:val="000000"/>
        </w:rPr>
      </w:pPr>
      <w:r w:rsidRPr="00D05612">
        <w:rPr>
          <w:rFonts w:ascii="Arial" w:eastAsia="Times New Roman" w:hAnsi="Arial" w:cs="Arial"/>
          <w:color w:val="000000"/>
        </w:rPr>
        <w:t>Request contact details of referees, rather than written reports</w:t>
      </w:r>
      <w:r w:rsidR="00666E47">
        <w:rPr>
          <w:rFonts w:ascii="Arial" w:eastAsia="Times New Roman" w:hAnsi="Arial" w:cs="Arial"/>
          <w:color w:val="000000"/>
        </w:rPr>
        <w:t xml:space="preserve">. Written reports can be overly </w:t>
      </w:r>
      <w:proofErr w:type="spellStart"/>
      <w:r w:rsidR="00666E47">
        <w:rPr>
          <w:rFonts w:ascii="Arial" w:eastAsia="Times New Roman" w:hAnsi="Arial" w:cs="Arial"/>
          <w:color w:val="000000"/>
        </w:rPr>
        <w:t>favourable</w:t>
      </w:r>
      <w:proofErr w:type="spellEnd"/>
      <w:r w:rsidR="00666E47">
        <w:rPr>
          <w:rFonts w:ascii="Arial" w:eastAsia="Times New Roman" w:hAnsi="Arial" w:cs="Arial"/>
          <w:color w:val="000000"/>
        </w:rPr>
        <w:t xml:space="preserve"> and provide minimal value to the process</w:t>
      </w:r>
    </w:p>
    <w:p w14:paraId="53945131" w14:textId="77777777" w:rsidR="00DF50E5" w:rsidRDefault="00DF50E5" w:rsidP="00DF50E5">
      <w:pPr>
        <w:pStyle w:val="ListParagraph"/>
        <w:spacing w:before="100" w:beforeAutospacing="1" w:after="100" w:afterAutospacing="1" w:line="240" w:lineRule="auto"/>
        <w:ind w:left="1080"/>
        <w:rPr>
          <w:rFonts w:ascii="Arial" w:eastAsia="Times New Roman" w:hAnsi="Arial" w:cs="Arial"/>
          <w:color w:val="000000"/>
        </w:rPr>
      </w:pPr>
    </w:p>
    <w:p w14:paraId="7BFBB56A" w14:textId="77777777" w:rsidR="00656548" w:rsidRPr="00892AAF" w:rsidRDefault="00892AAF" w:rsidP="00B34A33">
      <w:pPr>
        <w:pStyle w:val="ListParagraph"/>
        <w:spacing w:before="100" w:beforeAutospacing="1" w:after="100" w:afterAutospacing="1" w:line="240" w:lineRule="auto"/>
        <w:ind w:left="360"/>
        <w:rPr>
          <w:rFonts w:ascii="Arial" w:eastAsia="Times New Roman" w:hAnsi="Arial" w:cs="Arial"/>
          <w:b/>
          <w:color w:val="000000"/>
        </w:rPr>
      </w:pPr>
      <w:r w:rsidRPr="00892AAF">
        <w:rPr>
          <w:rFonts w:ascii="Arial" w:eastAsia="Times New Roman" w:hAnsi="Arial" w:cs="Arial"/>
          <w:b/>
          <w:color w:val="000000"/>
        </w:rPr>
        <w:t>The application pack contents:</w:t>
      </w:r>
    </w:p>
    <w:p w14:paraId="026BA3F0" w14:textId="77777777" w:rsidR="00656548" w:rsidRPr="00A96740" w:rsidRDefault="00656548" w:rsidP="00AB4E16">
      <w:pPr>
        <w:spacing w:before="100" w:beforeAutospacing="1" w:after="100" w:afterAutospacing="1" w:line="240" w:lineRule="auto"/>
        <w:ind w:left="360"/>
        <w:rPr>
          <w:rFonts w:ascii="Arial" w:eastAsia="Times New Roman" w:hAnsi="Arial" w:cs="Arial"/>
          <w:color w:val="000000"/>
        </w:rPr>
      </w:pPr>
      <w:r w:rsidRPr="00A96740">
        <w:rPr>
          <w:rFonts w:ascii="Arial" w:eastAsia="Times New Roman" w:hAnsi="Arial" w:cs="Arial"/>
          <w:i/>
          <w:iCs/>
          <w:color w:val="000000"/>
        </w:rPr>
        <w:t>Key</w:t>
      </w:r>
      <w:r w:rsidR="00B34A33">
        <w:rPr>
          <w:rFonts w:ascii="Arial" w:eastAsia="Times New Roman" w:hAnsi="Arial" w:cs="Arial"/>
          <w:i/>
          <w:iCs/>
          <w:color w:val="000000"/>
        </w:rPr>
        <w:t xml:space="preserve"> process</w:t>
      </w:r>
      <w:r w:rsidRPr="00A96740">
        <w:rPr>
          <w:rFonts w:ascii="Arial" w:eastAsia="Times New Roman" w:hAnsi="Arial" w:cs="Arial"/>
          <w:i/>
          <w:iCs/>
          <w:color w:val="000000"/>
        </w:rPr>
        <w:t xml:space="preserve"> information:</w:t>
      </w:r>
    </w:p>
    <w:p w14:paraId="767CEE8C" w14:textId="77777777" w:rsidR="00656548" w:rsidRPr="00337DF6" w:rsidRDefault="00656548"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sidRPr="00337DF6">
        <w:rPr>
          <w:rFonts w:ascii="Arial" w:eastAsia="Times New Roman" w:hAnsi="Arial" w:cs="Arial"/>
          <w:color w:val="000000"/>
        </w:rPr>
        <w:t>a covering letter inc</w:t>
      </w:r>
      <w:r w:rsidR="00666E47">
        <w:rPr>
          <w:rFonts w:ascii="Arial" w:eastAsia="Times New Roman" w:hAnsi="Arial" w:cs="Arial"/>
          <w:color w:val="000000"/>
        </w:rPr>
        <w:t>luding the appointment timeline</w:t>
      </w:r>
    </w:p>
    <w:p w14:paraId="31D87230" w14:textId="77777777" w:rsidR="00656548" w:rsidRPr="00666E47" w:rsidRDefault="00AB4E16"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Pr>
          <w:rFonts w:ascii="Arial" w:eastAsia="Times New Roman" w:hAnsi="Arial" w:cs="Arial"/>
          <w:color w:val="000000"/>
        </w:rPr>
        <w:t>role</w:t>
      </w:r>
      <w:r w:rsidR="00666E47">
        <w:rPr>
          <w:rFonts w:ascii="Arial" w:eastAsia="Times New Roman" w:hAnsi="Arial" w:cs="Arial"/>
          <w:color w:val="000000"/>
        </w:rPr>
        <w:t xml:space="preserve"> description (including selection criteria)</w:t>
      </w:r>
    </w:p>
    <w:p w14:paraId="57A1799F" w14:textId="77777777" w:rsidR="00656548" w:rsidRPr="00337DF6" w:rsidRDefault="00666E47"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Pr>
          <w:rFonts w:ascii="Arial" w:eastAsia="Times New Roman" w:hAnsi="Arial" w:cs="Arial"/>
          <w:color w:val="000000"/>
        </w:rPr>
        <w:t>person specification (including selection criteria)</w:t>
      </w:r>
    </w:p>
    <w:p w14:paraId="68C3AEF6" w14:textId="77777777" w:rsidR="00656548" w:rsidRPr="00337DF6" w:rsidRDefault="00656548"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sidRPr="00337DF6">
        <w:rPr>
          <w:rFonts w:ascii="Arial" w:eastAsia="Times New Roman" w:hAnsi="Arial" w:cs="Arial"/>
          <w:color w:val="000000"/>
        </w:rPr>
        <w:t>whether unsuccessful applicant informatio</w:t>
      </w:r>
      <w:r w:rsidR="00666E47">
        <w:rPr>
          <w:rFonts w:ascii="Arial" w:eastAsia="Times New Roman" w:hAnsi="Arial" w:cs="Arial"/>
          <w:color w:val="000000"/>
        </w:rPr>
        <w:t>n will be returned or destroyed</w:t>
      </w:r>
    </w:p>
    <w:p w14:paraId="361C0A48" w14:textId="77777777" w:rsidR="00656548" w:rsidRPr="00337DF6" w:rsidRDefault="00656548"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sidRPr="00337DF6">
        <w:rPr>
          <w:rFonts w:ascii="Arial" w:eastAsia="Times New Roman" w:hAnsi="Arial" w:cs="Arial"/>
          <w:color w:val="000000"/>
        </w:rPr>
        <w:t>communication on bringing support people to the interview</w:t>
      </w:r>
    </w:p>
    <w:p w14:paraId="6CC329BF" w14:textId="77777777" w:rsidR="00656548" w:rsidRPr="00337DF6" w:rsidRDefault="00656548"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sidRPr="00337DF6">
        <w:rPr>
          <w:rFonts w:ascii="Arial" w:eastAsia="Times New Roman" w:hAnsi="Arial" w:cs="Arial"/>
          <w:color w:val="000000"/>
        </w:rPr>
        <w:t>the school contact person’s details and pref</w:t>
      </w:r>
      <w:r w:rsidR="00666E47">
        <w:rPr>
          <w:rFonts w:ascii="Arial" w:eastAsia="Times New Roman" w:hAnsi="Arial" w:cs="Arial"/>
          <w:color w:val="000000"/>
        </w:rPr>
        <w:t>erred times for being contacted</w:t>
      </w:r>
    </w:p>
    <w:p w14:paraId="16256A11" w14:textId="77777777" w:rsidR="00656548" w:rsidRPr="00A96740" w:rsidRDefault="00656548" w:rsidP="00AB4E16">
      <w:pPr>
        <w:spacing w:before="100" w:beforeAutospacing="1" w:after="100" w:afterAutospacing="1" w:line="240" w:lineRule="auto"/>
        <w:ind w:left="360"/>
        <w:rPr>
          <w:rFonts w:ascii="Arial" w:eastAsia="Times New Roman" w:hAnsi="Arial" w:cs="Arial"/>
          <w:color w:val="000000"/>
        </w:rPr>
      </w:pPr>
      <w:r w:rsidRPr="00A96740">
        <w:rPr>
          <w:rFonts w:ascii="Arial" w:eastAsia="Times New Roman" w:hAnsi="Arial" w:cs="Arial"/>
          <w:i/>
          <w:iCs/>
          <w:color w:val="000000"/>
        </w:rPr>
        <w:t>Forms:</w:t>
      </w:r>
    </w:p>
    <w:p w14:paraId="3462D462" w14:textId="5F2E2249" w:rsidR="00DF50E5" w:rsidRDefault="00DF50E5" w:rsidP="00AB4E16">
      <w:pPr>
        <w:pStyle w:val="ListParagraph"/>
        <w:numPr>
          <w:ilvl w:val="0"/>
          <w:numId w:val="21"/>
        </w:numPr>
        <w:spacing w:before="100" w:beforeAutospacing="1" w:after="100" w:afterAutospacing="1" w:line="240" w:lineRule="auto"/>
        <w:ind w:left="720"/>
        <w:rPr>
          <w:rFonts w:ascii="Arial" w:eastAsia="Times New Roman" w:hAnsi="Arial" w:cs="Arial"/>
          <w:color w:val="000000"/>
        </w:rPr>
      </w:pPr>
      <w:r>
        <w:rPr>
          <w:rFonts w:ascii="Arial" w:eastAsia="Times New Roman" w:hAnsi="Arial" w:cs="Arial"/>
          <w:color w:val="000000"/>
        </w:rPr>
        <w:t xml:space="preserve">The </w:t>
      </w:r>
      <w:hyperlink r:id="rId15" w:history="1">
        <w:r w:rsidRPr="00AB4E16">
          <w:rPr>
            <w:rStyle w:val="Hyperlink"/>
            <w:rFonts w:ascii="Arial" w:eastAsia="Times New Roman" w:hAnsi="Arial" w:cs="Arial"/>
          </w:rPr>
          <w:t>NZSTA template application form</w:t>
        </w:r>
      </w:hyperlink>
      <w:r>
        <w:rPr>
          <w:rFonts w:ascii="Arial" w:eastAsia="Times New Roman" w:hAnsi="Arial" w:cs="Arial"/>
          <w:color w:val="000000"/>
        </w:rPr>
        <w:t>: Using the NZSTA template application form ensures:</w:t>
      </w:r>
    </w:p>
    <w:p w14:paraId="4E7A9502" w14:textId="77777777" w:rsidR="00AB4E16" w:rsidRDefault="00AB4E16" w:rsidP="00AB4E16">
      <w:pPr>
        <w:pStyle w:val="ListParagraph"/>
        <w:spacing w:before="100" w:beforeAutospacing="1" w:after="100" w:afterAutospacing="1" w:line="240" w:lineRule="auto"/>
        <w:rPr>
          <w:rFonts w:ascii="Arial" w:eastAsia="Times New Roman" w:hAnsi="Arial" w:cs="Arial"/>
          <w:color w:val="000000"/>
        </w:rPr>
      </w:pPr>
    </w:p>
    <w:p w14:paraId="4FB34CA9" w14:textId="77777777" w:rsidR="00DF50E5" w:rsidRDefault="00DF50E5" w:rsidP="00AB4E16">
      <w:pPr>
        <w:pStyle w:val="ListParagraph"/>
        <w:numPr>
          <w:ilvl w:val="1"/>
          <w:numId w:val="24"/>
        </w:numPr>
        <w:spacing w:before="100" w:beforeAutospacing="1" w:after="100" w:afterAutospacing="1" w:line="240" w:lineRule="auto"/>
        <w:ind w:left="1650"/>
        <w:rPr>
          <w:rFonts w:ascii="Arial" w:eastAsia="Times New Roman" w:hAnsi="Arial" w:cs="Arial"/>
          <w:color w:val="000000"/>
        </w:rPr>
      </w:pPr>
      <w:r>
        <w:rPr>
          <w:rFonts w:ascii="Arial" w:eastAsia="Times New Roman" w:hAnsi="Arial" w:cs="Arial"/>
          <w:color w:val="000000"/>
        </w:rPr>
        <w:t>that it is up to date with legal requirements</w:t>
      </w:r>
    </w:p>
    <w:p w14:paraId="2C90CE8E" w14:textId="5B6F1DC4" w:rsidR="00DF50E5" w:rsidRDefault="00DF50E5" w:rsidP="00AB4E16">
      <w:pPr>
        <w:pStyle w:val="ListParagraph"/>
        <w:numPr>
          <w:ilvl w:val="1"/>
          <w:numId w:val="24"/>
        </w:numPr>
        <w:spacing w:before="100" w:beforeAutospacing="1" w:after="100" w:afterAutospacing="1" w:line="240" w:lineRule="auto"/>
        <w:ind w:left="1650"/>
        <w:rPr>
          <w:rFonts w:ascii="Arial" w:eastAsia="Times New Roman" w:hAnsi="Arial" w:cs="Arial"/>
          <w:color w:val="000000"/>
        </w:rPr>
      </w:pPr>
      <w:r>
        <w:rPr>
          <w:rFonts w:ascii="Arial" w:eastAsia="Times New Roman" w:hAnsi="Arial" w:cs="Arial"/>
          <w:color w:val="000000"/>
        </w:rPr>
        <w:t>you have obtained permission to check references widely, not only of nominated referees</w:t>
      </w:r>
    </w:p>
    <w:p w14:paraId="4A50EB49" w14:textId="77777777" w:rsidR="00656548" w:rsidRDefault="00DF50E5" w:rsidP="00AB4E16">
      <w:pPr>
        <w:pStyle w:val="ListParagraph"/>
        <w:numPr>
          <w:ilvl w:val="1"/>
          <w:numId w:val="24"/>
        </w:numPr>
        <w:spacing w:before="100" w:beforeAutospacing="1" w:after="100" w:afterAutospacing="1" w:line="240" w:lineRule="auto"/>
        <w:ind w:left="1650"/>
        <w:rPr>
          <w:rFonts w:ascii="Arial" w:eastAsia="Times New Roman" w:hAnsi="Arial" w:cs="Arial"/>
          <w:color w:val="000000"/>
        </w:rPr>
      </w:pPr>
      <w:r>
        <w:rPr>
          <w:rFonts w:ascii="Arial" w:eastAsia="Times New Roman" w:hAnsi="Arial" w:cs="Arial"/>
          <w:color w:val="000000"/>
        </w:rPr>
        <w:t xml:space="preserve">applicants </w:t>
      </w:r>
      <w:r w:rsidR="00B34A33">
        <w:rPr>
          <w:rFonts w:ascii="Arial" w:eastAsia="Times New Roman" w:hAnsi="Arial" w:cs="Arial"/>
          <w:color w:val="000000"/>
        </w:rPr>
        <w:t>demonstrate</w:t>
      </w:r>
      <w:r>
        <w:rPr>
          <w:rFonts w:ascii="Arial" w:eastAsia="Times New Roman" w:hAnsi="Arial" w:cs="Arial"/>
          <w:color w:val="000000"/>
        </w:rPr>
        <w:t xml:space="preserve"> how they meet the selection criteria</w:t>
      </w:r>
    </w:p>
    <w:p w14:paraId="1D5F3739" w14:textId="77777777" w:rsidR="00DF50E5" w:rsidRPr="00337DF6" w:rsidRDefault="00AB4E16" w:rsidP="00AB4E16">
      <w:pPr>
        <w:pStyle w:val="ListParagraph"/>
        <w:numPr>
          <w:ilvl w:val="1"/>
          <w:numId w:val="24"/>
        </w:numPr>
        <w:spacing w:before="100" w:beforeAutospacing="1" w:after="100" w:afterAutospacing="1" w:line="240" w:lineRule="auto"/>
        <w:ind w:left="1650"/>
        <w:rPr>
          <w:rFonts w:ascii="Arial" w:eastAsia="Times New Roman" w:hAnsi="Arial" w:cs="Arial"/>
          <w:color w:val="000000"/>
        </w:rPr>
      </w:pPr>
      <w:r>
        <w:rPr>
          <w:rFonts w:ascii="Arial" w:eastAsia="Times New Roman" w:hAnsi="Arial" w:cs="Arial"/>
          <w:color w:val="000000"/>
        </w:rPr>
        <w:t>t</w:t>
      </w:r>
      <w:r w:rsidR="00DF50E5">
        <w:rPr>
          <w:rFonts w:ascii="Arial" w:eastAsia="Times New Roman" w:hAnsi="Arial" w:cs="Arial"/>
          <w:color w:val="000000"/>
        </w:rPr>
        <w:t>he board has enough information to evaluate whether the applicant is safe to work with children</w:t>
      </w:r>
    </w:p>
    <w:p w14:paraId="68D6482B" w14:textId="77777777" w:rsidR="00656548" w:rsidRPr="00A96740" w:rsidRDefault="00656548" w:rsidP="00AB4E16">
      <w:pPr>
        <w:spacing w:before="100" w:beforeAutospacing="1" w:after="100" w:afterAutospacing="1" w:line="240" w:lineRule="auto"/>
        <w:ind w:left="360"/>
        <w:rPr>
          <w:rFonts w:ascii="Arial" w:eastAsia="Times New Roman" w:hAnsi="Arial" w:cs="Arial"/>
          <w:color w:val="000000"/>
        </w:rPr>
      </w:pPr>
      <w:r w:rsidRPr="00A96740">
        <w:rPr>
          <w:rFonts w:ascii="Arial" w:eastAsia="Times New Roman" w:hAnsi="Arial" w:cs="Arial"/>
          <w:i/>
          <w:iCs/>
          <w:color w:val="000000"/>
        </w:rPr>
        <w:t>S</w:t>
      </w:r>
      <w:r w:rsidR="00B34A33">
        <w:rPr>
          <w:rFonts w:ascii="Arial" w:eastAsia="Times New Roman" w:hAnsi="Arial" w:cs="Arial"/>
          <w:i/>
          <w:iCs/>
          <w:color w:val="000000"/>
        </w:rPr>
        <w:t>chool</w:t>
      </w:r>
      <w:r w:rsidRPr="00A96740">
        <w:rPr>
          <w:rFonts w:ascii="Arial" w:eastAsia="Times New Roman" w:hAnsi="Arial" w:cs="Arial"/>
          <w:i/>
          <w:iCs/>
          <w:color w:val="000000"/>
        </w:rPr>
        <w:t xml:space="preserve"> information</w:t>
      </w:r>
      <w:r w:rsidR="00B34A33">
        <w:rPr>
          <w:rFonts w:ascii="Arial" w:eastAsia="Times New Roman" w:hAnsi="Arial" w:cs="Arial"/>
          <w:i/>
          <w:iCs/>
          <w:color w:val="000000"/>
        </w:rPr>
        <w:t xml:space="preserve"> may include</w:t>
      </w:r>
      <w:r w:rsidRPr="00A96740">
        <w:rPr>
          <w:rFonts w:ascii="Arial" w:eastAsia="Times New Roman" w:hAnsi="Arial" w:cs="Arial"/>
          <w:i/>
          <w:iCs/>
          <w:color w:val="000000"/>
        </w:rPr>
        <w:t>:</w:t>
      </w:r>
    </w:p>
    <w:p w14:paraId="7F9B77E1" w14:textId="77777777" w:rsidR="00656548" w:rsidRPr="00337DF6" w:rsidRDefault="00B34A33" w:rsidP="00AB4E16">
      <w:pPr>
        <w:pStyle w:val="ListParagraph"/>
        <w:numPr>
          <w:ilvl w:val="0"/>
          <w:numId w:val="23"/>
        </w:numPr>
        <w:spacing w:before="100" w:beforeAutospacing="1" w:after="100" w:afterAutospacing="1" w:line="240" w:lineRule="auto"/>
        <w:ind w:left="720"/>
        <w:rPr>
          <w:rFonts w:ascii="Arial" w:eastAsia="Times New Roman" w:hAnsi="Arial" w:cs="Arial"/>
          <w:color w:val="000000"/>
        </w:rPr>
      </w:pPr>
      <w:r>
        <w:rPr>
          <w:rFonts w:ascii="Arial" w:eastAsia="Times New Roman" w:hAnsi="Arial" w:cs="Arial"/>
          <w:color w:val="000000"/>
        </w:rPr>
        <w:t>the board’s charter and most recent annual report</w:t>
      </w:r>
    </w:p>
    <w:p w14:paraId="0A52DFEA" w14:textId="77777777" w:rsidR="00656548" w:rsidRPr="00337DF6" w:rsidRDefault="00B34A33" w:rsidP="00AB4E16">
      <w:pPr>
        <w:pStyle w:val="ListParagraph"/>
        <w:numPr>
          <w:ilvl w:val="0"/>
          <w:numId w:val="23"/>
        </w:numPr>
        <w:spacing w:before="100" w:beforeAutospacing="1" w:after="100" w:afterAutospacing="1" w:line="240" w:lineRule="auto"/>
        <w:ind w:left="720"/>
        <w:rPr>
          <w:rFonts w:ascii="Arial" w:eastAsia="Times New Roman" w:hAnsi="Arial" w:cs="Arial"/>
          <w:color w:val="000000"/>
        </w:rPr>
      </w:pPr>
      <w:r>
        <w:rPr>
          <w:rFonts w:ascii="Arial" w:eastAsia="Times New Roman" w:hAnsi="Arial" w:cs="Arial"/>
          <w:color w:val="000000"/>
        </w:rPr>
        <w:t xml:space="preserve">the most </w:t>
      </w:r>
      <w:r w:rsidR="00656548" w:rsidRPr="00337DF6">
        <w:rPr>
          <w:rFonts w:ascii="Arial" w:eastAsia="Times New Roman" w:hAnsi="Arial" w:cs="Arial"/>
          <w:color w:val="000000"/>
        </w:rPr>
        <w:t xml:space="preserve">recent </w:t>
      </w:r>
      <w:r>
        <w:rPr>
          <w:rFonts w:ascii="Arial" w:eastAsia="Times New Roman" w:hAnsi="Arial" w:cs="Arial"/>
          <w:color w:val="000000"/>
        </w:rPr>
        <w:t>ERO review</w:t>
      </w:r>
      <w:r w:rsidR="00691EC3">
        <w:rPr>
          <w:rFonts w:ascii="Arial" w:eastAsia="Times New Roman" w:hAnsi="Arial" w:cs="Arial"/>
          <w:color w:val="000000"/>
        </w:rPr>
        <w:t xml:space="preserve"> </w:t>
      </w:r>
    </w:p>
    <w:p w14:paraId="2864BA26" w14:textId="77777777" w:rsidR="00656548" w:rsidRDefault="00B34A33" w:rsidP="00AB4E16">
      <w:pPr>
        <w:pStyle w:val="ListParagraph"/>
        <w:numPr>
          <w:ilvl w:val="0"/>
          <w:numId w:val="23"/>
        </w:numPr>
        <w:spacing w:before="100" w:beforeAutospacing="1" w:after="100" w:afterAutospacing="1" w:line="240" w:lineRule="auto"/>
        <w:ind w:left="720"/>
        <w:rPr>
          <w:rFonts w:ascii="Arial" w:eastAsia="Times New Roman" w:hAnsi="Arial" w:cs="Arial"/>
          <w:color w:val="000000"/>
        </w:rPr>
      </w:pPr>
      <w:r>
        <w:rPr>
          <w:rFonts w:ascii="Arial" w:eastAsia="Times New Roman" w:hAnsi="Arial" w:cs="Arial"/>
          <w:color w:val="000000"/>
        </w:rPr>
        <w:t>a school profile and information about the community</w:t>
      </w:r>
    </w:p>
    <w:p w14:paraId="3B4608BD" w14:textId="77777777" w:rsidR="00CE7EA4" w:rsidRDefault="00CE7EA4" w:rsidP="00CE7EA4">
      <w:pPr>
        <w:pStyle w:val="ListParagraph"/>
        <w:spacing w:before="100" w:beforeAutospacing="1" w:after="100" w:afterAutospacing="1" w:line="240" w:lineRule="auto"/>
        <w:ind w:left="1080"/>
        <w:rPr>
          <w:rFonts w:ascii="Arial" w:eastAsia="Times New Roman" w:hAnsi="Arial" w:cs="Arial"/>
          <w:color w:val="000000"/>
        </w:rPr>
      </w:pPr>
    </w:p>
    <w:p w14:paraId="08CA18B3" w14:textId="77777777" w:rsidR="00892AAF" w:rsidRDefault="00892AAF" w:rsidP="00892AAF">
      <w:pPr>
        <w:pStyle w:val="ListParagraph"/>
        <w:spacing w:before="100" w:beforeAutospacing="1" w:after="100" w:afterAutospacing="1" w:line="240" w:lineRule="auto"/>
        <w:ind w:left="1080"/>
        <w:rPr>
          <w:rFonts w:ascii="Arial" w:eastAsia="Times New Roman" w:hAnsi="Arial" w:cs="Arial"/>
          <w:color w:val="000000"/>
        </w:rPr>
      </w:pPr>
    </w:p>
    <w:p w14:paraId="4C223CEE" w14:textId="77777777" w:rsidR="00AB4E16" w:rsidRPr="00337DF6" w:rsidRDefault="00AB4E16" w:rsidP="00892AAF">
      <w:pPr>
        <w:pStyle w:val="ListParagraph"/>
        <w:spacing w:before="100" w:beforeAutospacing="1" w:after="100" w:afterAutospacing="1" w:line="240" w:lineRule="auto"/>
        <w:ind w:left="1080"/>
        <w:rPr>
          <w:rFonts w:ascii="Arial" w:eastAsia="Times New Roman" w:hAnsi="Arial" w:cs="Arial"/>
          <w:color w:val="000000"/>
        </w:rPr>
      </w:pPr>
    </w:p>
    <w:p w14:paraId="58884F40" w14:textId="77777777" w:rsidR="00892AAF" w:rsidRPr="00CE7EA4" w:rsidRDefault="00656548" w:rsidP="00892AAF">
      <w:pPr>
        <w:pStyle w:val="ListParagraph"/>
        <w:numPr>
          <w:ilvl w:val="0"/>
          <w:numId w:val="12"/>
        </w:numPr>
        <w:spacing w:before="100" w:beforeAutospacing="1" w:after="100" w:afterAutospacing="1" w:line="240" w:lineRule="auto"/>
        <w:rPr>
          <w:rFonts w:ascii="Arial" w:eastAsia="Times New Roman" w:hAnsi="Arial" w:cs="Arial"/>
          <w:color w:val="000000"/>
        </w:rPr>
      </w:pPr>
      <w:r w:rsidRPr="00892AAF">
        <w:rPr>
          <w:rFonts w:ascii="Arial" w:eastAsia="Times New Roman" w:hAnsi="Arial" w:cs="Arial"/>
          <w:b/>
          <w:bCs/>
          <w:color w:val="000000"/>
        </w:rPr>
        <w:t>Advertising</w:t>
      </w:r>
    </w:p>
    <w:p w14:paraId="00552D76" w14:textId="77777777" w:rsidR="00CE7EA4" w:rsidRPr="00CE7EA4" w:rsidRDefault="00CE7EA4" w:rsidP="00CE7EA4">
      <w:pPr>
        <w:pStyle w:val="ListParagraph"/>
        <w:spacing w:before="100" w:beforeAutospacing="1" w:after="100" w:afterAutospacing="1" w:line="240" w:lineRule="auto"/>
        <w:ind w:left="360"/>
        <w:rPr>
          <w:rFonts w:ascii="Arial" w:eastAsia="Times New Roman" w:hAnsi="Arial" w:cs="Arial"/>
          <w:color w:val="000000"/>
        </w:rPr>
      </w:pPr>
    </w:p>
    <w:p w14:paraId="5EBDA7DC" w14:textId="77777777" w:rsidR="00656548" w:rsidRPr="00B34A33" w:rsidRDefault="00B34A33" w:rsidP="00B34A33">
      <w:pPr>
        <w:pStyle w:val="ListParagraph"/>
        <w:numPr>
          <w:ilvl w:val="0"/>
          <w:numId w:val="2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lastRenderedPageBreak/>
        <w:t>a</w:t>
      </w:r>
      <w:r w:rsidRPr="00B34A33">
        <w:rPr>
          <w:rFonts w:ascii="Arial" w:eastAsia="Times New Roman" w:hAnsi="Arial" w:cs="Arial"/>
          <w:color w:val="000000"/>
        </w:rPr>
        <w:t xml:space="preserve">ll principal positions of more than a year’s duration must be advertised nationally </w:t>
      </w:r>
    </w:p>
    <w:p w14:paraId="2CDD9245" w14:textId="77777777" w:rsidR="00656548" w:rsidRDefault="00B34A33" w:rsidP="00B34A33">
      <w:pPr>
        <w:pStyle w:val="ListParagraph"/>
        <w:numPr>
          <w:ilvl w:val="0"/>
          <w:numId w:val="2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p</w:t>
      </w:r>
      <w:r w:rsidR="00656548" w:rsidRPr="00B34A33">
        <w:rPr>
          <w:rFonts w:ascii="Arial" w:eastAsia="Times New Roman" w:hAnsi="Arial" w:cs="Arial"/>
          <w:color w:val="000000"/>
        </w:rPr>
        <w:t xml:space="preserve">lacing advertisements in the Education Gazette meets </w:t>
      </w:r>
      <w:r w:rsidRPr="00B34A33">
        <w:rPr>
          <w:rFonts w:ascii="Arial" w:eastAsia="Times New Roman" w:hAnsi="Arial" w:cs="Arial"/>
          <w:color w:val="000000"/>
        </w:rPr>
        <w:t>the above requirements</w:t>
      </w:r>
    </w:p>
    <w:p w14:paraId="4B411FC8" w14:textId="77777777" w:rsidR="00AD16EF" w:rsidRPr="00B34A33" w:rsidRDefault="00AD16EF" w:rsidP="00B34A33">
      <w:pPr>
        <w:pStyle w:val="ListParagraph"/>
        <w:numPr>
          <w:ilvl w:val="0"/>
          <w:numId w:val="2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ensure your selection criteria </w:t>
      </w:r>
    </w:p>
    <w:p w14:paraId="1C6D16C6" w14:textId="77777777" w:rsidR="00656548" w:rsidRDefault="00AD16EF" w:rsidP="00B34A33">
      <w:pPr>
        <w:pStyle w:val="ListParagraph"/>
        <w:numPr>
          <w:ilvl w:val="0"/>
          <w:numId w:val="2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i</w:t>
      </w:r>
      <w:r w:rsidR="00656548" w:rsidRPr="00B34A33">
        <w:rPr>
          <w:rFonts w:ascii="Arial" w:eastAsia="Times New Roman" w:hAnsi="Arial" w:cs="Arial"/>
          <w:color w:val="000000"/>
        </w:rPr>
        <w:t xml:space="preserve">f advertising overseas, consider getting the advice and support of a recruitment agency. </w:t>
      </w:r>
      <w:proofErr w:type="spellStart"/>
      <w:r w:rsidR="00656548" w:rsidRPr="00B34A33">
        <w:rPr>
          <w:rFonts w:ascii="Arial" w:eastAsia="Times New Roman" w:hAnsi="Arial" w:cs="Arial"/>
          <w:color w:val="000000"/>
        </w:rPr>
        <w:t>TeachNZ</w:t>
      </w:r>
      <w:proofErr w:type="spellEnd"/>
      <w:r w:rsidR="00656548" w:rsidRPr="00B34A33">
        <w:rPr>
          <w:rFonts w:ascii="Arial" w:eastAsia="Times New Roman" w:hAnsi="Arial" w:cs="Arial"/>
          <w:color w:val="000000"/>
        </w:rPr>
        <w:t>, in the Ministry</w:t>
      </w:r>
      <w:r w:rsidR="00AB4E16">
        <w:rPr>
          <w:rFonts w:ascii="Arial" w:eastAsia="Times New Roman" w:hAnsi="Arial" w:cs="Arial"/>
          <w:color w:val="000000"/>
        </w:rPr>
        <w:t xml:space="preserve"> </w:t>
      </w:r>
      <w:r w:rsidR="00656548" w:rsidRPr="00B34A33">
        <w:rPr>
          <w:rFonts w:ascii="Arial" w:eastAsia="Times New Roman" w:hAnsi="Arial" w:cs="Arial"/>
          <w:color w:val="000000"/>
        </w:rPr>
        <w:t>of Education, can advise on recruitment agencies.</w:t>
      </w:r>
    </w:p>
    <w:p w14:paraId="200F589D" w14:textId="77777777" w:rsidR="00AD16EF" w:rsidRPr="00B34A33" w:rsidRDefault="00AD16EF" w:rsidP="00AD16EF">
      <w:pPr>
        <w:pStyle w:val="ListParagraph"/>
        <w:spacing w:before="100" w:beforeAutospacing="1" w:after="100" w:afterAutospacing="1" w:line="240" w:lineRule="auto"/>
        <w:ind w:left="360"/>
        <w:rPr>
          <w:rFonts w:ascii="Arial" w:eastAsia="Times New Roman" w:hAnsi="Arial" w:cs="Arial"/>
          <w:color w:val="000000"/>
        </w:rPr>
      </w:pPr>
    </w:p>
    <w:p w14:paraId="07C738BC" w14:textId="77777777" w:rsidR="00656548" w:rsidRPr="00AD16EF" w:rsidRDefault="00656548" w:rsidP="00AD16EF">
      <w:pPr>
        <w:pStyle w:val="ListParagraph"/>
        <w:numPr>
          <w:ilvl w:val="0"/>
          <w:numId w:val="12"/>
        </w:numPr>
        <w:spacing w:before="100" w:beforeAutospacing="1" w:after="100" w:afterAutospacing="1" w:line="240" w:lineRule="auto"/>
        <w:rPr>
          <w:rFonts w:ascii="Arial" w:eastAsia="Times New Roman" w:hAnsi="Arial" w:cs="Arial"/>
          <w:color w:val="000000"/>
        </w:rPr>
      </w:pPr>
      <w:r w:rsidRPr="00AD16EF">
        <w:rPr>
          <w:rFonts w:ascii="Arial" w:eastAsia="Times New Roman" w:hAnsi="Arial" w:cs="Arial"/>
          <w:b/>
          <w:bCs/>
          <w:color w:val="000000"/>
        </w:rPr>
        <w:t>Managing the receipt of applications</w:t>
      </w:r>
    </w:p>
    <w:p w14:paraId="00D83288" w14:textId="77777777" w:rsidR="00AD16EF" w:rsidRPr="00AD16EF" w:rsidRDefault="00AD16EF" w:rsidP="00AD16EF">
      <w:pPr>
        <w:pStyle w:val="ListParagraph"/>
        <w:spacing w:before="100" w:beforeAutospacing="1" w:after="100" w:afterAutospacing="1" w:line="240" w:lineRule="auto"/>
        <w:ind w:left="360"/>
        <w:rPr>
          <w:rFonts w:ascii="Arial" w:eastAsia="Times New Roman" w:hAnsi="Arial" w:cs="Arial"/>
          <w:color w:val="000000"/>
        </w:rPr>
      </w:pPr>
    </w:p>
    <w:p w14:paraId="011741A9" w14:textId="77777777" w:rsidR="00AD16EF" w:rsidRPr="00AB4E16" w:rsidRDefault="00AB4E16" w:rsidP="00AB4E16">
      <w:pPr>
        <w:pStyle w:val="ListParagraph"/>
        <w:numPr>
          <w:ilvl w:val="0"/>
          <w:numId w:val="49"/>
        </w:numPr>
        <w:spacing w:before="100" w:beforeAutospacing="1" w:after="100" w:afterAutospacing="1" w:line="240" w:lineRule="auto"/>
        <w:rPr>
          <w:rFonts w:ascii="Arial" w:eastAsia="Times New Roman" w:hAnsi="Arial" w:cs="Arial"/>
          <w:color w:val="000000"/>
        </w:rPr>
      </w:pPr>
      <w:r w:rsidRPr="00AB4E16">
        <w:rPr>
          <w:rFonts w:ascii="Arial" w:eastAsia="Times New Roman" w:hAnsi="Arial" w:cs="Arial"/>
          <w:color w:val="000000"/>
        </w:rPr>
        <w:t>U</w:t>
      </w:r>
      <w:r w:rsidR="00AD16EF" w:rsidRPr="00AB4E16">
        <w:rPr>
          <w:rFonts w:ascii="Arial" w:eastAsia="Times New Roman" w:hAnsi="Arial" w:cs="Arial"/>
          <w:color w:val="000000"/>
        </w:rPr>
        <w:t>sing the NZSTA recruitment management system can assist in this process</w:t>
      </w:r>
    </w:p>
    <w:p w14:paraId="743E90FD" w14:textId="77777777" w:rsidR="00AD16EF" w:rsidRPr="00AB4E16" w:rsidRDefault="00AB4E16" w:rsidP="00AB4E16">
      <w:pPr>
        <w:pStyle w:val="ListParagraph"/>
        <w:numPr>
          <w:ilvl w:val="0"/>
          <w:numId w:val="49"/>
        </w:numPr>
        <w:spacing w:before="100" w:beforeAutospacing="1" w:after="100" w:afterAutospacing="1" w:line="240" w:lineRule="auto"/>
        <w:rPr>
          <w:rFonts w:ascii="Arial" w:eastAsia="Times New Roman" w:hAnsi="Arial" w:cs="Arial"/>
          <w:color w:val="000000"/>
        </w:rPr>
      </w:pPr>
      <w:r w:rsidRPr="00AB4E16">
        <w:rPr>
          <w:rFonts w:ascii="Arial" w:eastAsia="Times New Roman" w:hAnsi="Arial" w:cs="Arial"/>
          <w:color w:val="000000"/>
        </w:rPr>
        <w:t>E</w:t>
      </w:r>
      <w:r w:rsidR="00AD16EF" w:rsidRPr="00AB4E16">
        <w:rPr>
          <w:rFonts w:ascii="Arial" w:eastAsia="Times New Roman" w:hAnsi="Arial" w:cs="Arial"/>
          <w:color w:val="000000"/>
        </w:rPr>
        <w:t>nsure the privacy of applicant information is maintained and securely stored</w:t>
      </w:r>
    </w:p>
    <w:p w14:paraId="1F4D1FC6" w14:textId="77777777" w:rsidR="00AD16EF" w:rsidRPr="00AB4E16" w:rsidRDefault="00AB4E16" w:rsidP="00AB4E16">
      <w:pPr>
        <w:pStyle w:val="ListParagraph"/>
        <w:numPr>
          <w:ilvl w:val="0"/>
          <w:numId w:val="49"/>
        </w:numPr>
        <w:spacing w:before="100" w:beforeAutospacing="1" w:after="100" w:afterAutospacing="1" w:line="240" w:lineRule="auto"/>
        <w:rPr>
          <w:rFonts w:ascii="Arial" w:eastAsia="Times New Roman" w:hAnsi="Arial" w:cs="Arial"/>
          <w:color w:val="000000"/>
        </w:rPr>
      </w:pPr>
      <w:r w:rsidRPr="00AB4E16">
        <w:rPr>
          <w:rFonts w:ascii="Arial" w:eastAsia="Times New Roman" w:hAnsi="Arial" w:cs="Arial"/>
          <w:color w:val="000000"/>
        </w:rPr>
        <w:t>A</w:t>
      </w:r>
      <w:r w:rsidR="00AD16EF" w:rsidRPr="00AB4E16">
        <w:rPr>
          <w:rFonts w:ascii="Arial" w:eastAsia="Times New Roman" w:hAnsi="Arial" w:cs="Arial"/>
          <w:color w:val="000000"/>
        </w:rPr>
        <w:t>ll board members must maintain confidentiality throughout the process</w:t>
      </w:r>
    </w:p>
    <w:p w14:paraId="6CC8C2C6" w14:textId="77777777" w:rsidR="005A746B" w:rsidRPr="005A746B" w:rsidRDefault="005A746B" w:rsidP="005A746B">
      <w:pPr>
        <w:pStyle w:val="ListParagraph"/>
        <w:spacing w:before="100" w:beforeAutospacing="1" w:after="100" w:afterAutospacing="1" w:line="240" w:lineRule="auto"/>
        <w:ind w:left="0"/>
        <w:rPr>
          <w:rFonts w:ascii="Arial" w:eastAsia="Times New Roman" w:hAnsi="Arial" w:cs="Arial"/>
          <w:b/>
          <w:color w:val="000000"/>
          <w:sz w:val="24"/>
          <w:szCs w:val="24"/>
        </w:rPr>
      </w:pPr>
    </w:p>
    <w:p w14:paraId="6CE50995" w14:textId="77777777" w:rsidR="00071C09" w:rsidRPr="00AB4E16" w:rsidRDefault="005A746B" w:rsidP="00071C09">
      <w:pPr>
        <w:pStyle w:val="ListParagraph"/>
        <w:spacing w:before="100" w:beforeAutospacing="1" w:after="100" w:afterAutospacing="1" w:line="240" w:lineRule="auto"/>
        <w:ind w:left="0"/>
        <w:rPr>
          <w:rFonts w:ascii="Arial" w:eastAsia="Times New Roman" w:hAnsi="Arial" w:cs="Arial"/>
          <w:b/>
          <w:color w:val="000000"/>
          <w:sz w:val="24"/>
          <w:szCs w:val="24"/>
          <w:u w:val="single"/>
        </w:rPr>
      </w:pPr>
      <w:r w:rsidRPr="00FD2598">
        <w:rPr>
          <w:rFonts w:ascii="Arial" w:eastAsia="Times New Roman" w:hAnsi="Arial" w:cs="Arial"/>
          <w:b/>
          <w:color w:val="000000"/>
          <w:sz w:val="24"/>
          <w:szCs w:val="24"/>
          <w:u w:val="single"/>
        </w:rPr>
        <w:t xml:space="preserve">Shortlist </w:t>
      </w:r>
    </w:p>
    <w:p w14:paraId="29AD8973" w14:textId="77777777" w:rsidR="00AB4E16" w:rsidRPr="00AB4E16" w:rsidRDefault="00AB4E16" w:rsidP="00AB4E16">
      <w:pPr>
        <w:spacing w:before="100" w:beforeAutospacing="1" w:after="100" w:afterAutospacing="1" w:line="240" w:lineRule="auto"/>
        <w:rPr>
          <w:rFonts w:ascii="Arial" w:eastAsia="Times New Roman" w:hAnsi="Arial" w:cs="Arial"/>
          <w:i/>
          <w:color w:val="000000"/>
        </w:rPr>
      </w:pPr>
      <w:r w:rsidRPr="0089562E">
        <w:rPr>
          <w:rFonts w:ascii="Arial" w:eastAsia="Times New Roman" w:hAnsi="Arial" w:cs="Arial"/>
          <w:i/>
          <w:color w:val="000000"/>
        </w:rPr>
        <w:t xml:space="preserve">The board will: </w:t>
      </w:r>
    </w:p>
    <w:p w14:paraId="017EBF0C" w14:textId="77777777" w:rsidR="00656548" w:rsidRPr="00071C09" w:rsidRDefault="00AB4E16"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E</w:t>
      </w:r>
      <w:r w:rsidR="00D764AF" w:rsidRPr="00071C09">
        <w:rPr>
          <w:rFonts w:ascii="Arial" w:eastAsia="Times New Roman" w:hAnsi="Arial" w:cs="Arial"/>
          <w:color w:val="000000"/>
        </w:rPr>
        <w:t xml:space="preserve">valuate </w:t>
      </w:r>
      <w:r w:rsidR="00656548" w:rsidRPr="00071C09">
        <w:rPr>
          <w:rFonts w:ascii="Arial" w:eastAsia="Times New Roman" w:hAnsi="Arial" w:cs="Arial"/>
          <w:color w:val="000000"/>
        </w:rPr>
        <w:t xml:space="preserve">application forms and CVs </w:t>
      </w:r>
      <w:r w:rsidR="00D764AF" w:rsidRPr="00071C09">
        <w:rPr>
          <w:rFonts w:ascii="Arial" w:eastAsia="Times New Roman" w:hAnsi="Arial" w:cs="Arial"/>
          <w:color w:val="000000"/>
        </w:rPr>
        <w:t xml:space="preserve">against the selection criteria on NZSTA’s shortlisting matrix </w:t>
      </w:r>
      <w:r w:rsidR="00656548" w:rsidRPr="00071C09">
        <w:rPr>
          <w:rFonts w:ascii="Arial" w:eastAsia="Times New Roman" w:hAnsi="Arial" w:cs="Arial"/>
          <w:color w:val="000000"/>
        </w:rPr>
        <w:t>to make shortlisting decisions.</w:t>
      </w:r>
    </w:p>
    <w:p w14:paraId="7673E0A9" w14:textId="77777777" w:rsidR="00D764AF"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i</w:t>
      </w:r>
      <w:r w:rsidR="00D764AF" w:rsidRPr="00071C09">
        <w:rPr>
          <w:rFonts w:ascii="Arial" w:eastAsia="Times New Roman" w:hAnsi="Arial" w:cs="Arial"/>
          <w:color w:val="000000"/>
        </w:rPr>
        <w:t>f first stage reference checks have been conducted, this information should be included</w:t>
      </w:r>
    </w:p>
    <w:p w14:paraId="567EA12A" w14:textId="77777777" w:rsidR="00656548"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c</w:t>
      </w:r>
      <w:r w:rsidR="00656548" w:rsidRPr="00071C09">
        <w:rPr>
          <w:rFonts w:ascii="Arial" w:eastAsia="Times New Roman" w:hAnsi="Arial" w:cs="Arial"/>
          <w:color w:val="000000"/>
        </w:rPr>
        <w:t xml:space="preserve">heck the </w:t>
      </w:r>
      <w:r w:rsidR="00D764AF" w:rsidRPr="00071C09">
        <w:rPr>
          <w:rFonts w:ascii="Arial" w:eastAsia="Times New Roman" w:hAnsi="Arial" w:cs="Arial"/>
          <w:color w:val="000000"/>
        </w:rPr>
        <w:t xml:space="preserve">Education </w:t>
      </w:r>
      <w:r w:rsidR="00656548" w:rsidRPr="00071C09">
        <w:rPr>
          <w:rFonts w:ascii="Arial" w:eastAsia="Times New Roman" w:hAnsi="Arial" w:cs="Arial"/>
          <w:color w:val="000000"/>
        </w:rPr>
        <w:t xml:space="preserve">Council online register for current </w:t>
      </w:r>
      <w:proofErr w:type="spellStart"/>
      <w:r w:rsidR="00656548" w:rsidRPr="00071C09">
        <w:rPr>
          <w:rFonts w:ascii="Arial" w:eastAsia="Times New Roman" w:hAnsi="Arial" w:cs="Arial"/>
          <w:color w:val="000000"/>
        </w:rPr>
        <w:t>practising</w:t>
      </w:r>
      <w:proofErr w:type="spellEnd"/>
      <w:r w:rsidR="00656548" w:rsidRPr="00071C09">
        <w:rPr>
          <w:rFonts w:ascii="Arial" w:eastAsia="Times New Roman" w:hAnsi="Arial" w:cs="Arial"/>
          <w:color w:val="000000"/>
        </w:rPr>
        <w:t xml:space="preserve"> certificates of the applicants</w:t>
      </w:r>
    </w:p>
    <w:p w14:paraId="52F9B1AE" w14:textId="77777777" w:rsidR="00656548"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t</w:t>
      </w:r>
      <w:r w:rsidR="00656548" w:rsidRPr="00071C09">
        <w:rPr>
          <w:rFonts w:ascii="Arial" w:eastAsia="Times New Roman" w:hAnsi="Arial" w:cs="Arial"/>
          <w:color w:val="000000"/>
        </w:rPr>
        <w:t xml:space="preserve">he shortlist should only include applicants suitable for appointment, </w:t>
      </w:r>
      <w:r w:rsidR="00D764AF" w:rsidRPr="00071C09">
        <w:rPr>
          <w:rFonts w:ascii="Arial" w:eastAsia="Times New Roman" w:hAnsi="Arial" w:cs="Arial"/>
          <w:color w:val="000000"/>
        </w:rPr>
        <w:t xml:space="preserve">3-45 strong applicants </w:t>
      </w:r>
      <w:r w:rsidR="00656548" w:rsidRPr="00071C09">
        <w:rPr>
          <w:rFonts w:ascii="Arial" w:eastAsia="Times New Roman" w:hAnsi="Arial" w:cs="Arial"/>
          <w:color w:val="000000"/>
        </w:rPr>
        <w:t>should be ample</w:t>
      </w:r>
    </w:p>
    <w:p w14:paraId="50224FDA" w14:textId="77777777" w:rsidR="00656548"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c</w:t>
      </w:r>
      <w:r w:rsidR="00656548" w:rsidRPr="00071C09">
        <w:rPr>
          <w:rFonts w:ascii="Arial" w:eastAsia="Times New Roman" w:hAnsi="Arial" w:cs="Arial"/>
          <w:color w:val="000000"/>
        </w:rPr>
        <w:t>onsider the recentness and nature of any declared convictions</w:t>
      </w:r>
    </w:p>
    <w:p w14:paraId="4F5E50C3" w14:textId="77777777" w:rsidR="00656548"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r</w:t>
      </w:r>
      <w:r w:rsidR="00656548" w:rsidRPr="00071C09">
        <w:rPr>
          <w:rFonts w:ascii="Arial" w:eastAsia="Times New Roman" w:hAnsi="Arial" w:cs="Arial"/>
          <w:color w:val="000000"/>
        </w:rPr>
        <w:t>ecord shortlisting determinations in writing and against the selection criteria</w:t>
      </w:r>
      <w:r w:rsidR="00D764AF" w:rsidRPr="00071C09">
        <w:rPr>
          <w:rFonts w:ascii="Arial" w:eastAsia="Times New Roman" w:hAnsi="Arial" w:cs="Arial"/>
          <w:color w:val="000000"/>
        </w:rPr>
        <w:t xml:space="preserve"> on the shortlisting matrix</w:t>
      </w:r>
    </w:p>
    <w:p w14:paraId="704D1843" w14:textId="77777777" w:rsidR="00656548"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c</w:t>
      </w:r>
      <w:r w:rsidR="00656548" w:rsidRPr="00071C09">
        <w:rPr>
          <w:rFonts w:ascii="Arial" w:eastAsia="Times New Roman" w:hAnsi="Arial" w:cs="Arial"/>
          <w:color w:val="000000"/>
        </w:rPr>
        <w:t>ontact the shortlist by phone and letter</w:t>
      </w:r>
    </w:p>
    <w:p w14:paraId="58A8B0DC" w14:textId="77777777" w:rsidR="0088285D"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 xml:space="preserve">notify </w:t>
      </w:r>
      <w:r w:rsidR="00691EC3">
        <w:rPr>
          <w:rFonts w:ascii="Arial" w:eastAsia="Times New Roman" w:hAnsi="Arial" w:cs="Arial"/>
          <w:color w:val="000000"/>
        </w:rPr>
        <w:t>those not shortlisted</w:t>
      </w:r>
      <w:r w:rsidRPr="00071C09">
        <w:rPr>
          <w:rFonts w:ascii="Arial" w:eastAsia="Times New Roman" w:hAnsi="Arial" w:cs="Arial"/>
          <w:color w:val="000000"/>
        </w:rPr>
        <w:t xml:space="preserve"> promptly and thank them for their time and interest</w:t>
      </w:r>
    </w:p>
    <w:p w14:paraId="5A95BEC3" w14:textId="77777777" w:rsidR="0088285D"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t</w:t>
      </w:r>
      <w:r w:rsidR="00656548" w:rsidRPr="00071C09">
        <w:rPr>
          <w:rFonts w:ascii="Arial" w:eastAsia="Times New Roman" w:hAnsi="Arial" w:cs="Arial"/>
          <w:color w:val="000000"/>
        </w:rPr>
        <w:t xml:space="preserve">he shortlist is confidential to the </w:t>
      </w:r>
      <w:r w:rsidR="00D764AF" w:rsidRPr="00071C09">
        <w:rPr>
          <w:rFonts w:ascii="Arial" w:eastAsia="Times New Roman" w:hAnsi="Arial" w:cs="Arial"/>
          <w:color w:val="000000"/>
        </w:rPr>
        <w:t>b</w:t>
      </w:r>
      <w:r w:rsidRPr="00071C09">
        <w:rPr>
          <w:rFonts w:ascii="Arial" w:eastAsia="Times New Roman" w:hAnsi="Arial" w:cs="Arial"/>
          <w:color w:val="000000"/>
        </w:rPr>
        <w:t>oard</w:t>
      </w:r>
    </w:p>
    <w:p w14:paraId="3DC42CAF" w14:textId="77777777" w:rsidR="00656548" w:rsidRPr="00071C09" w:rsidRDefault="0088285D" w:rsidP="00071C09">
      <w:pPr>
        <w:pStyle w:val="ListParagraph"/>
        <w:numPr>
          <w:ilvl w:val="0"/>
          <w:numId w:val="46"/>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re-advertise</w:t>
      </w:r>
      <w:r w:rsidR="00656548" w:rsidRPr="00071C09">
        <w:rPr>
          <w:rFonts w:ascii="Arial" w:eastAsia="Times New Roman" w:hAnsi="Arial" w:cs="Arial"/>
          <w:color w:val="000000"/>
        </w:rPr>
        <w:t xml:space="preserve"> if there any concerns about the quality of applicants. If there is o</w:t>
      </w:r>
      <w:r w:rsidRPr="00071C09">
        <w:rPr>
          <w:rFonts w:ascii="Arial" w:eastAsia="Times New Roman" w:hAnsi="Arial" w:cs="Arial"/>
          <w:color w:val="000000"/>
        </w:rPr>
        <w:t xml:space="preserve">nly one applicant </w:t>
      </w:r>
      <w:r w:rsidR="00691EC3">
        <w:rPr>
          <w:rFonts w:ascii="Arial" w:eastAsia="Times New Roman" w:hAnsi="Arial" w:cs="Arial"/>
          <w:color w:val="000000"/>
        </w:rPr>
        <w:t xml:space="preserve">who may be </w:t>
      </w:r>
      <w:r w:rsidRPr="00071C09">
        <w:rPr>
          <w:rFonts w:ascii="Arial" w:eastAsia="Times New Roman" w:hAnsi="Arial" w:cs="Arial"/>
          <w:color w:val="000000"/>
        </w:rPr>
        <w:t xml:space="preserve">suitable </w:t>
      </w:r>
      <w:r w:rsidR="00656548" w:rsidRPr="00071C09">
        <w:rPr>
          <w:rFonts w:ascii="Arial" w:eastAsia="Times New Roman" w:hAnsi="Arial" w:cs="Arial"/>
          <w:color w:val="000000"/>
        </w:rPr>
        <w:t xml:space="preserve">for appointment then they </w:t>
      </w:r>
      <w:r w:rsidR="00691EC3">
        <w:rPr>
          <w:rFonts w:ascii="Arial" w:eastAsia="Times New Roman" w:hAnsi="Arial" w:cs="Arial"/>
          <w:color w:val="000000"/>
        </w:rPr>
        <w:t xml:space="preserve">can </w:t>
      </w:r>
      <w:r w:rsidR="00656548" w:rsidRPr="00071C09">
        <w:rPr>
          <w:rFonts w:ascii="Arial" w:eastAsia="Times New Roman" w:hAnsi="Arial" w:cs="Arial"/>
          <w:color w:val="000000"/>
        </w:rPr>
        <w:t>still be interviewed, but there is no compulsion to appoint them.</w:t>
      </w:r>
    </w:p>
    <w:p w14:paraId="29F31A5B" w14:textId="77777777" w:rsidR="0088285D" w:rsidRPr="00FD2598" w:rsidRDefault="0088285D" w:rsidP="0088285D">
      <w:pPr>
        <w:spacing w:before="100" w:beforeAutospacing="1" w:after="100" w:afterAutospacing="1" w:line="240" w:lineRule="auto"/>
        <w:rPr>
          <w:rFonts w:ascii="Arial" w:eastAsia="Times New Roman" w:hAnsi="Arial" w:cs="Arial"/>
          <w:b/>
          <w:bCs/>
          <w:color w:val="000000"/>
          <w:sz w:val="24"/>
          <w:szCs w:val="24"/>
          <w:u w:val="single"/>
        </w:rPr>
      </w:pPr>
      <w:r w:rsidRPr="00FD2598">
        <w:rPr>
          <w:rFonts w:ascii="Arial" w:eastAsia="Times New Roman" w:hAnsi="Arial" w:cs="Arial"/>
          <w:b/>
          <w:bCs/>
          <w:color w:val="000000"/>
          <w:sz w:val="24"/>
          <w:szCs w:val="24"/>
          <w:u w:val="single"/>
        </w:rPr>
        <w:t>Safety-Checking</w:t>
      </w:r>
    </w:p>
    <w:p w14:paraId="6E46D44C" w14:textId="77777777" w:rsidR="0088285D" w:rsidRPr="0088285D" w:rsidRDefault="0088285D" w:rsidP="0088285D">
      <w:pPr>
        <w:spacing w:before="100" w:beforeAutospacing="1" w:after="100" w:afterAutospacing="1" w:line="240" w:lineRule="auto"/>
        <w:rPr>
          <w:rFonts w:ascii="Arial" w:eastAsia="Times New Roman" w:hAnsi="Arial" w:cs="Arial"/>
          <w:b/>
          <w:bCs/>
          <w:color w:val="000000"/>
        </w:rPr>
      </w:pPr>
      <w:r w:rsidRPr="0088285D">
        <w:rPr>
          <w:rFonts w:ascii="Arial" w:eastAsia="Times New Roman" w:hAnsi="Arial" w:cs="Arial"/>
          <w:bCs/>
          <w:color w:val="000000"/>
        </w:rPr>
        <w:t>This is a critical step in the appointment process</w:t>
      </w:r>
      <w:r w:rsidR="00772E8E">
        <w:rPr>
          <w:rFonts w:ascii="Arial" w:eastAsia="Times New Roman" w:hAnsi="Arial" w:cs="Arial"/>
          <w:bCs/>
          <w:color w:val="000000"/>
        </w:rPr>
        <w:t xml:space="preserve"> and required under the Vulnerable Children Act 2014</w:t>
      </w:r>
      <w:r w:rsidRPr="0088285D">
        <w:rPr>
          <w:rFonts w:ascii="Arial" w:eastAsia="Times New Roman" w:hAnsi="Arial" w:cs="Arial"/>
          <w:b/>
          <w:bCs/>
          <w:color w:val="000000"/>
        </w:rPr>
        <w:t>.</w:t>
      </w:r>
      <w:r>
        <w:rPr>
          <w:rFonts w:ascii="Arial" w:eastAsia="Times New Roman" w:hAnsi="Arial" w:cs="Arial"/>
          <w:b/>
          <w:bCs/>
          <w:color w:val="000000"/>
        </w:rPr>
        <w:t xml:space="preserve"> </w:t>
      </w:r>
      <w:r w:rsidR="00772E8E">
        <w:rPr>
          <w:rFonts w:ascii="Arial" w:eastAsia="Times New Roman" w:hAnsi="Arial" w:cs="Arial"/>
          <w:bCs/>
          <w:color w:val="000000"/>
        </w:rPr>
        <w:t>Safety checking requires:</w:t>
      </w:r>
      <w:r w:rsidR="0084351A">
        <w:rPr>
          <w:rFonts w:ascii="Arial" w:eastAsia="Times New Roman" w:hAnsi="Arial" w:cs="Arial"/>
          <w:bCs/>
          <w:color w:val="000000"/>
        </w:rPr>
        <w:t xml:space="preserve"> Identity confirmation and risk assessment including documentation, </w:t>
      </w:r>
      <w:proofErr w:type="spellStart"/>
      <w:r w:rsidR="0084351A">
        <w:rPr>
          <w:rFonts w:ascii="Arial" w:eastAsia="Times New Roman" w:hAnsi="Arial" w:cs="Arial"/>
          <w:bCs/>
          <w:color w:val="000000"/>
        </w:rPr>
        <w:t>practising</w:t>
      </w:r>
      <w:proofErr w:type="spellEnd"/>
      <w:r w:rsidR="0084351A">
        <w:rPr>
          <w:rFonts w:ascii="Arial" w:eastAsia="Times New Roman" w:hAnsi="Arial" w:cs="Arial"/>
          <w:bCs/>
          <w:color w:val="000000"/>
        </w:rPr>
        <w:t xml:space="preserve"> certific</w:t>
      </w:r>
      <w:r w:rsidR="00772E8E">
        <w:rPr>
          <w:rFonts w:ascii="Arial" w:eastAsia="Times New Roman" w:hAnsi="Arial" w:cs="Arial"/>
          <w:bCs/>
          <w:color w:val="000000"/>
        </w:rPr>
        <w:t xml:space="preserve">ate/police vetting confirmation, </w:t>
      </w:r>
      <w:r w:rsidR="0084351A">
        <w:rPr>
          <w:rFonts w:ascii="Arial" w:eastAsia="Times New Roman" w:hAnsi="Arial" w:cs="Arial"/>
          <w:bCs/>
          <w:color w:val="000000"/>
        </w:rPr>
        <w:t>inte</w:t>
      </w:r>
      <w:r w:rsidR="00772E8E">
        <w:rPr>
          <w:rFonts w:ascii="Arial" w:eastAsia="Times New Roman" w:hAnsi="Arial" w:cs="Arial"/>
          <w:bCs/>
          <w:color w:val="000000"/>
        </w:rPr>
        <w:t xml:space="preserve">rviewing and reference checking. </w:t>
      </w:r>
      <w:r w:rsidRPr="0088285D">
        <w:rPr>
          <w:rFonts w:ascii="Arial" w:eastAsia="Times New Roman" w:hAnsi="Arial" w:cs="Arial"/>
          <w:bCs/>
          <w:color w:val="000000"/>
        </w:rPr>
        <w:t xml:space="preserve">Detailed information about safety-checking requirements is available in: </w:t>
      </w:r>
    </w:p>
    <w:p w14:paraId="2E4B4D23" w14:textId="1BE02BDE" w:rsidR="0088285D" w:rsidRPr="0088285D" w:rsidRDefault="0088285D" w:rsidP="0088285D">
      <w:pPr>
        <w:pStyle w:val="ListParagraph"/>
        <w:numPr>
          <w:ilvl w:val="0"/>
          <w:numId w:val="36"/>
        </w:numPr>
        <w:spacing w:before="100" w:beforeAutospacing="1" w:after="100" w:afterAutospacing="1" w:line="240" w:lineRule="auto"/>
        <w:rPr>
          <w:rFonts w:ascii="Arial" w:eastAsia="Times New Roman" w:hAnsi="Arial" w:cs="Arial"/>
          <w:bCs/>
          <w:color w:val="000000"/>
        </w:rPr>
      </w:pPr>
      <w:r>
        <w:rPr>
          <w:rFonts w:ascii="Arial" w:eastAsia="Times New Roman" w:hAnsi="Arial" w:cs="Arial"/>
          <w:bCs/>
          <w:color w:val="000000"/>
        </w:rPr>
        <w:t>NZSTA’s</w:t>
      </w:r>
      <w:r w:rsidRPr="0088285D">
        <w:rPr>
          <w:rFonts w:ascii="Arial" w:eastAsia="Times New Roman" w:hAnsi="Arial" w:cs="Arial"/>
          <w:bCs/>
          <w:color w:val="000000"/>
        </w:rPr>
        <w:t xml:space="preserve"> </w:t>
      </w:r>
      <w:hyperlink r:id="rId16" w:history="1">
        <w:r w:rsidRPr="00CE4A5C">
          <w:rPr>
            <w:rStyle w:val="Hyperlink"/>
            <w:rFonts w:ascii="Arial" w:eastAsia="Times New Roman" w:hAnsi="Arial" w:cs="Arial"/>
            <w:bCs/>
          </w:rPr>
          <w:t>Principal Appointment</w:t>
        </w:r>
      </w:hyperlink>
      <w:r w:rsidRPr="001F79FB">
        <w:rPr>
          <w:rStyle w:val="Hyperlink"/>
          <w:rFonts w:ascii="Arial" w:eastAsia="Times New Roman" w:hAnsi="Arial" w:cs="Arial"/>
          <w:bCs/>
        </w:rPr>
        <w:t xml:space="preserve"> </w:t>
      </w:r>
      <w:r w:rsidRPr="001F79FB">
        <w:rPr>
          <w:rFonts w:ascii="Arial" w:hAnsi="Arial" w:cs="Arial"/>
        </w:rPr>
        <w:t xml:space="preserve">and </w:t>
      </w:r>
      <w:hyperlink r:id="rId17" w:history="1">
        <w:r w:rsidRPr="001F79FB">
          <w:rPr>
            <w:rStyle w:val="Hyperlink"/>
            <w:rFonts w:ascii="Arial" w:hAnsi="Arial" w:cs="Arial"/>
          </w:rPr>
          <w:t>Vulnerable Children Act</w:t>
        </w:r>
      </w:hyperlink>
      <w:r w:rsidRPr="001F79FB">
        <w:rPr>
          <w:rFonts w:ascii="Arial" w:hAnsi="Arial" w:cs="Arial"/>
        </w:rPr>
        <w:t xml:space="preserve"> modules</w:t>
      </w:r>
    </w:p>
    <w:p w14:paraId="19DB165A" w14:textId="7045CA90" w:rsidR="0088285D" w:rsidRDefault="0088285D" w:rsidP="0088285D">
      <w:pPr>
        <w:pStyle w:val="ListParagraph"/>
        <w:numPr>
          <w:ilvl w:val="0"/>
          <w:numId w:val="36"/>
        </w:numPr>
        <w:spacing w:before="100" w:beforeAutospacing="1" w:after="100" w:afterAutospacing="1" w:line="240" w:lineRule="auto"/>
        <w:rPr>
          <w:rFonts w:ascii="Arial" w:eastAsia="Times New Roman" w:hAnsi="Arial" w:cs="Arial"/>
          <w:bCs/>
          <w:color w:val="000000"/>
        </w:rPr>
      </w:pPr>
      <w:r w:rsidRPr="0088285D">
        <w:rPr>
          <w:rFonts w:ascii="Arial" w:eastAsia="Times New Roman" w:hAnsi="Arial" w:cs="Arial"/>
          <w:bCs/>
          <w:color w:val="000000"/>
        </w:rPr>
        <w:t xml:space="preserve">NZSTA’s </w:t>
      </w:r>
      <w:hyperlink r:id="rId18" w:history="1">
        <w:r w:rsidRPr="0088285D">
          <w:rPr>
            <w:rStyle w:val="Hyperlink"/>
            <w:rFonts w:ascii="Arial" w:eastAsia="Times New Roman" w:hAnsi="Arial" w:cs="Arial"/>
            <w:bCs/>
          </w:rPr>
          <w:t>“safety checks”</w:t>
        </w:r>
      </w:hyperlink>
    </w:p>
    <w:p w14:paraId="04F53DFC" w14:textId="77777777" w:rsidR="0088285D" w:rsidRDefault="0088285D" w:rsidP="00656548">
      <w:pPr>
        <w:pStyle w:val="ListParagraph"/>
        <w:numPr>
          <w:ilvl w:val="0"/>
          <w:numId w:val="36"/>
        </w:numPr>
        <w:spacing w:before="100" w:beforeAutospacing="1" w:after="100" w:afterAutospacing="1" w:line="240" w:lineRule="auto"/>
        <w:rPr>
          <w:rFonts w:ascii="Arial" w:eastAsia="Times New Roman" w:hAnsi="Arial" w:cs="Arial"/>
          <w:bCs/>
          <w:color w:val="000000"/>
        </w:rPr>
      </w:pPr>
      <w:r>
        <w:rPr>
          <w:rFonts w:ascii="Arial" w:eastAsia="Times New Roman" w:hAnsi="Arial" w:cs="Arial"/>
          <w:bCs/>
          <w:color w:val="000000"/>
        </w:rPr>
        <w:t>The Children’s Action plan “</w:t>
      </w:r>
      <w:hyperlink r:id="rId19" w:history="1">
        <w:r w:rsidRPr="0088285D">
          <w:rPr>
            <w:rStyle w:val="Hyperlink"/>
            <w:rFonts w:ascii="Arial" w:eastAsia="Times New Roman" w:hAnsi="Arial" w:cs="Arial"/>
            <w:bCs/>
          </w:rPr>
          <w:t>How to do safety checking”</w:t>
        </w:r>
      </w:hyperlink>
    </w:p>
    <w:p w14:paraId="4F57A45E" w14:textId="77777777" w:rsidR="0084351A" w:rsidRPr="0088285D" w:rsidRDefault="0084351A" w:rsidP="00656548">
      <w:pPr>
        <w:pStyle w:val="ListParagraph"/>
        <w:numPr>
          <w:ilvl w:val="0"/>
          <w:numId w:val="36"/>
        </w:numPr>
        <w:spacing w:before="100" w:beforeAutospacing="1" w:after="100" w:afterAutospacing="1" w:line="240" w:lineRule="auto"/>
        <w:rPr>
          <w:rFonts w:ascii="Arial" w:eastAsia="Times New Roman" w:hAnsi="Arial" w:cs="Arial"/>
          <w:bCs/>
          <w:color w:val="000000"/>
        </w:rPr>
      </w:pPr>
      <w:r>
        <w:rPr>
          <w:rFonts w:ascii="Arial" w:eastAsia="Times New Roman" w:hAnsi="Arial" w:cs="Arial"/>
          <w:bCs/>
          <w:color w:val="000000"/>
        </w:rPr>
        <w:t>Use NZSTA’s reference checking matrix for the reference checking portion of safety checks</w:t>
      </w:r>
    </w:p>
    <w:p w14:paraId="70499059" w14:textId="77777777" w:rsidR="00CE7EA4" w:rsidRDefault="00CE7EA4" w:rsidP="00656548">
      <w:pPr>
        <w:spacing w:before="100" w:beforeAutospacing="1" w:after="100" w:afterAutospacing="1" w:line="240" w:lineRule="auto"/>
        <w:rPr>
          <w:rFonts w:ascii="Arial" w:eastAsia="Times New Roman" w:hAnsi="Arial" w:cs="Arial"/>
          <w:b/>
          <w:bCs/>
          <w:color w:val="000000"/>
          <w:sz w:val="24"/>
          <w:szCs w:val="24"/>
        </w:rPr>
      </w:pPr>
    </w:p>
    <w:p w14:paraId="51339D3E" w14:textId="77777777" w:rsidR="00691EC3" w:rsidRDefault="00691EC3" w:rsidP="00656548">
      <w:pPr>
        <w:spacing w:before="100" w:beforeAutospacing="1" w:after="100" w:afterAutospacing="1" w:line="240" w:lineRule="auto"/>
        <w:rPr>
          <w:rFonts w:ascii="Arial" w:eastAsia="Times New Roman" w:hAnsi="Arial" w:cs="Arial"/>
          <w:b/>
          <w:bCs/>
          <w:color w:val="000000"/>
          <w:sz w:val="24"/>
          <w:szCs w:val="24"/>
        </w:rPr>
      </w:pPr>
    </w:p>
    <w:p w14:paraId="4424378E" w14:textId="77777777" w:rsidR="00CE7EA4" w:rsidRPr="00FD2598" w:rsidRDefault="00656548" w:rsidP="00CE7EA4">
      <w:pPr>
        <w:spacing w:before="100" w:beforeAutospacing="1" w:after="100" w:afterAutospacing="1" w:line="240" w:lineRule="auto"/>
        <w:rPr>
          <w:rFonts w:ascii="Arial" w:eastAsia="Times New Roman" w:hAnsi="Arial" w:cs="Arial"/>
          <w:color w:val="000000"/>
          <w:sz w:val="24"/>
          <w:szCs w:val="24"/>
          <w:u w:val="single"/>
        </w:rPr>
      </w:pPr>
      <w:r w:rsidRPr="00FD2598">
        <w:rPr>
          <w:rFonts w:ascii="Arial" w:eastAsia="Times New Roman" w:hAnsi="Arial" w:cs="Arial"/>
          <w:b/>
          <w:bCs/>
          <w:color w:val="000000"/>
          <w:sz w:val="24"/>
          <w:szCs w:val="24"/>
          <w:u w:val="single"/>
        </w:rPr>
        <w:lastRenderedPageBreak/>
        <w:t>Interviewing</w:t>
      </w:r>
    </w:p>
    <w:p w14:paraId="3C7408DF" w14:textId="77777777" w:rsidR="00656548" w:rsidRPr="0088285D" w:rsidRDefault="00656548" w:rsidP="0088285D">
      <w:pPr>
        <w:pStyle w:val="ListParagraph"/>
        <w:numPr>
          <w:ilvl w:val="0"/>
          <w:numId w:val="35"/>
        </w:numPr>
        <w:spacing w:before="100" w:beforeAutospacing="1" w:after="100" w:afterAutospacing="1" w:line="240" w:lineRule="auto"/>
        <w:rPr>
          <w:rFonts w:ascii="Arial" w:eastAsia="Times New Roman" w:hAnsi="Arial" w:cs="Arial"/>
          <w:color w:val="000000"/>
        </w:rPr>
      </w:pPr>
      <w:r w:rsidRPr="0088285D">
        <w:rPr>
          <w:rFonts w:ascii="Arial" w:eastAsia="Times New Roman" w:hAnsi="Arial" w:cs="Arial"/>
          <w:color w:val="000000"/>
        </w:rPr>
        <w:t>All applicants should be asked the same questions</w:t>
      </w:r>
    </w:p>
    <w:p w14:paraId="4A851506" w14:textId="77777777" w:rsidR="0084351A" w:rsidRPr="00772E8E" w:rsidRDefault="00656548" w:rsidP="00772E8E">
      <w:pPr>
        <w:pStyle w:val="ListParagraph"/>
        <w:numPr>
          <w:ilvl w:val="0"/>
          <w:numId w:val="35"/>
        </w:numPr>
        <w:spacing w:before="100" w:beforeAutospacing="1" w:after="100" w:afterAutospacing="1" w:line="240" w:lineRule="auto"/>
        <w:rPr>
          <w:rFonts w:ascii="Arial" w:eastAsia="Times New Roman" w:hAnsi="Arial" w:cs="Arial"/>
          <w:color w:val="000000"/>
        </w:rPr>
      </w:pPr>
      <w:r w:rsidRPr="0088285D">
        <w:rPr>
          <w:rFonts w:ascii="Arial" w:eastAsia="Times New Roman" w:hAnsi="Arial" w:cs="Arial"/>
          <w:color w:val="000000"/>
        </w:rPr>
        <w:t xml:space="preserve">Questions need to be based on the </w:t>
      </w:r>
      <w:r w:rsidR="0088285D" w:rsidRPr="0088285D">
        <w:rPr>
          <w:rFonts w:ascii="Arial" w:eastAsia="Times New Roman" w:hAnsi="Arial" w:cs="Arial"/>
          <w:color w:val="000000"/>
        </w:rPr>
        <w:t xml:space="preserve">selection criteria, </w:t>
      </w:r>
      <w:r w:rsidRPr="0088285D">
        <w:rPr>
          <w:rFonts w:ascii="Arial" w:eastAsia="Times New Roman" w:hAnsi="Arial" w:cs="Arial"/>
          <w:color w:val="000000"/>
        </w:rPr>
        <w:t>job description and person specification</w:t>
      </w:r>
      <w:r w:rsidR="00772E8E">
        <w:rPr>
          <w:rFonts w:ascii="Arial" w:eastAsia="Times New Roman" w:hAnsi="Arial" w:cs="Arial"/>
          <w:color w:val="000000"/>
        </w:rPr>
        <w:t xml:space="preserve"> and </w:t>
      </w:r>
      <w:r w:rsidR="0084351A" w:rsidRPr="00772E8E">
        <w:rPr>
          <w:rFonts w:ascii="Arial" w:eastAsia="Times New Roman" w:hAnsi="Arial" w:cs="Arial"/>
          <w:color w:val="000000"/>
        </w:rPr>
        <w:t xml:space="preserve">should include open ended and </w:t>
      </w:r>
      <w:proofErr w:type="spellStart"/>
      <w:r w:rsidR="0084351A" w:rsidRPr="00772E8E">
        <w:rPr>
          <w:rFonts w:ascii="Arial" w:eastAsia="Times New Roman" w:hAnsi="Arial" w:cs="Arial"/>
          <w:color w:val="000000"/>
        </w:rPr>
        <w:t>behavioural</w:t>
      </w:r>
      <w:proofErr w:type="spellEnd"/>
      <w:r w:rsidR="0084351A" w:rsidRPr="00772E8E">
        <w:rPr>
          <w:rFonts w:ascii="Arial" w:eastAsia="Times New Roman" w:hAnsi="Arial" w:cs="Arial"/>
          <w:color w:val="000000"/>
        </w:rPr>
        <w:t>/situational questions</w:t>
      </w:r>
    </w:p>
    <w:p w14:paraId="6E8461FE" w14:textId="77777777" w:rsidR="0084351A" w:rsidRDefault="0084351A" w:rsidP="0088285D">
      <w:pPr>
        <w:pStyle w:val="ListParagraph"/>
        <w:numPr>
          <w:ilvl w:val="0"/>
          <w:numId w:val="35"/>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contact your NZSTA employment adviser (HR) for assistance with interview questions</w:t>
      </w:r>
    </w:p>
    <w:p w14:paraId="67B02CCE" w14:textId="77777777" w:rsidR="00656548" w:rsidRPr="0088285D" w:rsidRDefault="00656548" w:rsidP="0088285D">
      <w:pPr>
        <w:pStyle w:val="ListParagraph"/>
        <w:numPr>
          <w:ilvl w:val="0"/>
          <w:numId w:val="35"/>
        </w:numPr>
        <w:spacing w:before="100" w:beforeAutospacing="1" w:after="100" w:afterAutospacing="1" w:line="240" w:lineRule="auto"/>
        <w:rPr>
          <w:rFonts w:ascii="Arial" w:eastAsia="Times New Roman" w:hAnsi="Arial" w:cs="Arial"/>
          <w:color w:val="000000"/>
        </w:rPr>
      </w:pPr>
      <w:r w:rsidRPr="0088285D">
        <w:rPr>
          <w:rFonts w:ascii="Arial" w:eastAsia="Times New Roman" w:hAnsi="Arial" w:cs="Arial"/>
          <w:color w:val="000000"/>
        </w:rPr>
        <w:t>Consider an interview dry-run to test the process and the panel’s understanding of the selection criteria</w:t>
      </w:r>
    </w:p>
    <w:p w14:paraId="6CB3CB73" w14:textId="77777777" w:rsidR="00656548" w:rsidRPr="0088285D" w:rsidRDefault="00656548" w:rsidP="0088285D">
      <w:pPr>
        <w:pStyle w:val="ListParagraph"/>
        <w:numPr>
          <w:ilvl w:val="0"/>
          <w:numId w:val="35"/>
        </w:numPr>
        <w:spacing w:before="100" w:beforeAutospacing="1" w:after="100" w:afterAutospacing="1" w:line="240" w:lineRule="auto"/>
        <w:rPr>
          <w:rFonts w:ascii="Arial" w:eastAsia="Times New Roman" w:hAnsi="Arial" w:cs="Arial"/>
          <w:color w:val="000000"/>
        </w:rPr>
      </w:pPr>
      <w:r w:rsidRPr="0088285D">
        <w:rPr>
          <w:rFonts w:ascii="Arial" w:eastAsia="Times New Roman" w:hAnsi="Arial" w:cs="Arial"/>
          <w:color w:val="000000"/>
        </w:rPr>
        <w:t xml:space="preserve">The interview panel should comprise </w:t>
      </w:r>
      <w:proofErr w:type="gramStart"/>
      <w:r w:rsidRPr="0088285D">
        <w:rPr>
          <w:rFonts w:ascii="Arial" w:eastAsia="Times New Roman" w:hAnsi="Arial" w:cs="Arial"/>
          <w:color w:val="000000"/>
        </w:rPr>
        <w:t>exactly the same</w:t>
      </w:r>
      <w:proofErr w:type="gramEnd"/>
      <w:r w:rsidRPr="0088285D">
        <w:rPr>
          <w:rFonts w:ascii="Arial" w:eastAsia="Times New Roman" w:hAnsi="Arial" w:cs="Arial"/>
          <w:color w:val="000000"/>
        </w:rPr>
        <w:t xml:space="preserve"> people for each interview for the position</w:t>
      </w:r>
    </w:p>
    <w:p w14:paraId="4890FB34"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 xml:space="preserve">Consider if the school site is suitable for uninterrupted interviews, and interview off-site if </w:t>
      </w:r>
      <w:r w:rsidR="00691EC3">
        <w:rPr>
          <w:rFonts w:ascii="Arial" w:eastAsia="Times New Roman" w:hAnsi="Arial" w:cs="Arial"/>
          <w:color w:val="000000"/>
        </w:rPr>
        <w:t xml:space="preserve">possible or </w:t>
      </w:r>
      <w:r w:rsidRPr="0084351A">
        <w:rPr>
          <w:rFonts w:ascii="Arial" w:eastAsia="Times New Roman" w:hAnsi="Arial" w:cs="Arial"/>
          <w:color w:val="000000"/>
        </w:rPr>
        <w:t>necessary</w:t>
      </w:r>
    </w:p>
    <w:p w14:paraId="7D01E09D"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Configure interview space to be non-threatening so that the</w:t>
      </w:r>
      <w:r w:rsidR="00BD4253">
        <w:rPr>
          <w:rFonts w:ascii="Arial" w:eastAsia="Times New Roman" w:hAnsi="Arial" w:cs="Arial"/>
          <w:color w:val="000000"/>
        </w:rPr>
        <w:t xml:space="preserve"> panel and</w:t>
      </w:r>
      <w:r w:rsidRPr="0084351A">
        <w:rPr>
          <w:rFonts w:ascii="Arial" w:eastAsia="Times New Roman" w:hAnsi="Arial" w:cs="Arial"/>
          <w:color w:val="000000"/>
        </w:rPr>
        <w:t xml:space="preserve"> applicant can relax</w:t>
      </w:r>
    </w:p>
    <w:p w14:paraId="4C12E85C"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Consider designating a host person to meet the applicants</w:t>
      </w:r>
    </w:p>
    <w:p w14:paraId="0C68FF0C"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Don’t make spontaneous job offers during the interview</w:t>
      </w:r>
    </w:p>
    <w:p w14:paraId="330D18DF"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Avoid applicants meeting each other</w:t>
      </w:r>
    </w:p>
    <w:p w14:paraId="187FEE9E"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Interviews should be between 45 minutes and 1.5 hours</w:t>
      </w:r>
    </w:p>
    <w:p w14:paraId="7EF1E170"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 xml:space="preserve">Leave time for discussion </w:t>
      </w:r>
      <w:r w:rsidR="00772E8E">
        <w:rPr>
          <w:rFonts w:ascii="Arial" w:eastAsia="Times New Roman" w:hAnsi="Arial" w:cs="Arial"/>
          <w:color w:val="000000"/>
        </w:rPr>
        <w:t xml:space="preserve">and scoring </w:t>
      </w:r>
      <w:r w:rsidRPr="0084351A">
        <w:rPr>
          <w:rFonts w:ascii="Arial" w:eastAsia="Times New Roman" w:hAnsi="Arial" w:cs="Arial"/>
          <w:color w:val="000000"/>
        </w:rPr>
        <w:t>between applicants</w:t>
      </w:r>
    </w:p>
    <w:p w14:paraId="20626ED0"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Let the applicant know when they can expect to hear from the board</w:t>
      </w:r>
    </w:p>
    <w:p w14:paraId="7B41F567" w14:textId="77777777" w:rsidR="00656548" w:rsidRPr="0084351A" w:rsidRDefault="00656548"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sidRPr="0084351A">
        <w:rPr>
          <w:rFonts w:ascii="Arial" w:eastAsia="Times New Roman" w:hAnsi="Arial" w:cs="Arial"/>
          <w:color w:val="000000"/>
        </w:rPr>
        <w:t xml:space="preserve">Provide and use </w:t>
      </w:r>
      <w:r w:rsidR="0084351A">
        <w:rPr>
          <w:rFonts w:ascii="Arial" w:eastAsia="Times New Roman" w:hAnsi="Arial" w:cs="Arial"/>
          <w:color w:val="000000"/>
        </w:rPr>
        <w:t xml:space="preserve">NZSTA’s interview matrix </w:t>
      </w:r>
      <w:r w:rsidRPr="0084351A">
        <w:rPr>
          <w:rFonts w:ascii="Arial" w:eastAsia="Times New Roman" w:hAnsi="Arial" w:cs="Arial"/>
          <w:color w:val="000000"/>
        </w:rPr>
        <w:t>for panel members to f</w:t>
      </w:r>
      <w:r w:rsidR="0084351A" w:rsidRPr="0084351A">
        <w:rPr>
          <w:rFonts w:ascii="Arial" w:eastAsia="Times New Roman" w:hAnsi="Arial" w:cs="Arial"/>
          <w:color w:val="000000"/>
        </w:rPr>
        <w:t>ill in immediately after </w:t>
      </w:r>
      <w:r w:rsidRPr="0084351A">
        <w:rPr>
          <w:rFonts w:ascii="Arial" w:eastAsia="Times New Roman" w:hAnsi="Arial" w:cs="Arial"/>
          <w:color w:val="000000"/>
        </w:rPr>
        <w:t>the interview</w:t>
      </w:r>
    </w:p>
    <w:p w14:paraId="2C707A70" w14:textId="77777777" w:rsidR="00656548" w:rsidRPr="0084351A" w:rsidRDefault="0084351A" w:rsidP="0084351A">
      <w:pPr>
        <w:pStyle w:val="ListParagraph"/>
        <w:numPr>
          <w:ilvl w:val="0"/>
          <w:numId w:val="35"/>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The matrix scores</w:t>
      </w:r>
      <w:r w:rsidR="00656548" w:rsidRPr="0084351A">
        <w:rPr>
          <w:rFonts w:ascii="Arial" w:eastAsia="Times New Roman" w:hAnsi="Arial" w:cs="Arial"/>
          <w:color w:val="000000"/>
        </w:rPr>
        <w:t xml:space="preserve"> should be kept </w:t>
      </w:r>
      <w:r>
        <w:rPr>
          <w:rFonts w:ascii="Arial" w:eastAsia="Times New Roman" w:hAnsi="Arial" w:cs="Arial"/>
          <w:color w:val="000000"/>
        </w:rPr>
        <w:t>but evaluative notes and comments may be discarded</w:t>
      </w:r>
    </w:p>
    <w:p w14:paraId="7215E4A4" w14:textId="77777777" w:rsidR="00656548" w:rsidRPr="00A96740" w:rsidRDefault="00656548" w:rsidP="00656548">
      <w:pPr>
        <w:spacing w:before="100" w:beforeAutospacing="1" w:after="100" w:afterAutospacing="1" w:line="240" w:lineRule="auto"/>
        <w:rPr>
          <w:rFonts w:ascii="Arial" w:eastAsia="Times New Roman" w:hAnsi="Arial" w:cs="Arial"/>
          <w:color w:val="000000"/>
        </w:rPr>
      </w:pPr>
      <w:r w:rsidRPr="00A96740">
        <w:rPr>
          <w:rFonts w:ascii="Arial" w:eastAsia="Times New Roman" w:hAnsi="Arial" w:cs="Arial"/>
          <w:b/>
          <w:bCs/>
          <w:color w:val="000000"/>
        </w:rPr>
        <w:t>Additional information</w:t>
      </w:r>
    </w:p>
    <w:p w14:paraId="4CF14C22" w14:textId="77777777" w:rsidR="00656548" w:rsidRPr="0084351A" w:rsidRDefault="00656548" w:rsidP="00071C09">
      <w:pPr>
        <w:pStyle w:val="ListParagraph"/>
        <w:numPr>
          <w:ilvl w:val="0"/>
          <w:numId w:val="38"/>
        </w:numPr>
        <w:spacing w:before="100" w:beforeAutospacing="1" w:after="100" w:afterAutospacing="1" w:line="240" w:lineRule="auto"/>
        <w:ind w:left="360"/>
        <w:rPr>
          <w:rFonts w:ascii="Arial" w:eastAsia="Times New Roman" w:hAnsi="Arial" w:cs="Arial"/>
          <w:color w:val="000000"/>
        </w:rPr>
      </w:pPr>
      <w:r w:rsidRPr="0084351A">
        <w:rPr>
          <w:rFonts w:ascii="Arial" w:eastAsia="Times New Roman" w:hAnsi="Arial" w:cs="Arial"/>
          <w:color w:val="000000"/>
        </w:rPr>
        <w:t>Identify areas of specific concern about each applicant and explore these during verbal c</w:t>
      </w:r>
      <w:r w:rsidR="0084351A" w:rsidRPr="0084351A">
        <w:rPr>
          <w:rFonts w:ascii="Arial" w:eastAsia="Times New Roman" w:hAnsi="Arial" w:cs="Arial"/>
          <w:color w:val="000000"/>
        </w:rPr>
        <w:t>ontact with the referees to verify past performance</w:t>
      </w:r>
    </w:p>
    <w:p w14:paraId="60028533" w14:textId="77777777" w:rsidR="00656548" w:rsidRPr="0084351A" w:rsidRDefault="00656548" w:rsidP="00071C09">
      <w:pPr>
        <w:pStyle w:val="ListParagraph"/>
        <w:numPr>
          <w:ilvl w:val="0"/>
          <w:numId w:val="38"/>
        </w:numPr>
        <w:spacing w:before="100" w:beforeAutospacing="1" w:after="100" w:afterAutospacing="1" w:line="240" w:lineRule="auto"/>
        <w:ind w:left="360"/>
        <w:rPr>
          <w:rFonts w:ascii="Arial" w:eastAsia="Times New Roman" w:hAnsi="Arial" w:cs="Arial"/>
          <w:color w:val="000000"/>
        </w:rPr>
      </w:pPr>
      <w:r w:rsidRPr="0084351A">
        <w:rPr>
          <w:rFonts w:ascii="Arial" w:eastAsia="Times New Roman" w:hAnsi="Arial" w:cs="Arial"/>
          <w:color w:val="000000"/>
        </w:rPr>
        <w:t>Seek the agreement of referees to raise any areas of concern with the applicant</w:t>
      </w:r>
    </w:p>
    <w:p w14:paraId="5BBCCEFE" w14:textId="77777777" w:rsidR="00656548" w:rsidRPr="0084351A" w:rsidRDefault="00656548" w:rsidP="00071C09">
      <w:pPr>
        <w:pStyle w:val="ListParagraph"/>
        <w:numPr>
          <w:ilvl w:val="0"/>
          <w:numId w:val="38"/>
        </w:numPr>
        <w:spacing w:before="100" w:beforeAutospacing="1" w:after="100" w:afterAutospacing="1" w:line="240" w:lineRule="auto"/>
        <w:ind w:left="360"/>
        <w:rPr>
          <w:rFonts w:ascii="Arial" w:eastAsia="Times New Roman" w:hAnsi="Arial" w:cs="Arial"/>
          <w:color w:val="000000"/>
        </w:rPr>
      </w:pPr>
      <w:r w:rsidRPr="0084351A">
        <w:rPr>
          <w:rFonts w:ascii="Arial" w:eastAsia="Times New Roman" w:hAnsi="Arial" w:cs="Arial"/>
          <w:color w:val="000000"/>
        </w:rPr>
        <w:t>Additional assessments, such as psychometric tests, should be standardised acr</w:t>
      </w:r>
      <w:r w:rsidR="0084351A" w:rsidRPr="0084351A">
        <w:rPr>
          <w:rFonts w:ascii="Arial" w:eastAsia="Times New Roman" w:hAnsi="Arial" w:cs="Arial"/>
          <w:color w:val="000000"/>
        </w:rPr>
        <w:t>oss all the shortlist and </w:t>
      </w:r>
      <w:r w:rsidRPr="0084351A">
        <w:rPr>
          <w:rFonts w:ascii="Arial" w:eastAsia="Times New Roman" w:hAnsi="Arial" w:cs="Arial"/>
          <w:color w:val="000000"/>
        </w:rPr>
        <w:t>administered by specialists</w:t>
      </w:r>
    </w:p>
    <w:p w14:paraId="755DBB77" w14:textId="77777777" w:rsidR="00656548" w:rsidRPr="0084351A" w:rsidRDefault="00656548" w:rsidP="00071C09">
      <w:pPr>
        <w:pStyle w:val="ListParagraph"/>
        <w:spacing w:before="100" w:beforeAutospacing="1" w:after="100" w:afterAutospacing="1" w:line="240" w:lineRule="auto"/>
        <w:ind w:left="360"/>
        <w:rPr>
          <w:rFonts w:ascii="Arial" w:eastAsia="Times New Roman" w:hAnsi="Arial" w:cs="Arial"/>
          <w:color w:val="000000"/>
        </w:rPr>
      </w:pPr>
      <w:r w:rsidRPr="0084351A">
        <w:rPr>
          <w:rFonts w:ascii="Arial" w:eastAsia="Times New Roman" w:hAnsi="Arial" w:cs="Arial"/>
          <w:color w:val="000000"/>
        </w:rPr>
        <w:t>Additional assessments should be designed to produce information relevant to the s</w:t>
      </w:r>
      <w:r w:rsidR="0084351A">
        <w:rPr>
          <w:rFonts w:ascii="Arial" w:eastAsia="Times New Roman" w:hAnsi="Arial" w:cs="Arial"/>
          <w:color w:val="000000"/>
        </w:rPr>
        <w:t>election criteria, have a </w:t>
      </w:r>
      <w:r w:rsidRPr="0084351A">
        <w:rPr>
          <w:rFonts w:ascii="Arial" w:eastAsia="Times New Roman" w:hAnsi="Arial" w:cs="Arial"/>
          <w:color w:val="000000"/>
        </w:rPr>
        <w:t>definite purpose and be used to supplement and confirm interview information</w:t>
      </w:r>
    </w:p>
    <w:p w14:paraId="27EDB23A" w14:textId="77777777" w:rsidR="00656548" w:rsidRPr="0084351A" w:rsidRDefault="00656548" w:rsidP="00071C09">
      <w:pPr>
        <w:pStyle w:val="ListParagraph"/>
        <w:numPr>
          <w:ilvl w:val="0"/>
          <w:numId w:val="38"/>
        </w:numPr>
        <w:spacing w:before="100" w:beforeAutospacing="1" w:after="100" w:afterAutospacing="1" w:line="240" w:lineRule="auto"/>
        <w:ind w:left="360"/>
        <w:rPr>
          <w:rFonts w:ascii="Arial" w:eastAsia="Times New Roman" w:hAnsi="Arial" w:cs="Arial"/>
          <w:color w:val="000000"/>
        </w:rPr>
      </w:pPr>
      <w:proofErr w:type="gramStart"/>
      <w:r w:rsidRPr="0084351A">
        <w:rPr>
          <w:rFonts w:ascii="Arial" w:eastAsia="Times New Roman" w:hAnsi="Arial" w:cs="Arial"/>
          <w:color w:val="000000"/>
        </w:rPr>
        <w:t>Advance warning</w:t>
      </w:r>
      <w:proofErr w:type="gramEnd"/>
      <w:r w:rsidRPr="0084351A">
        <w:rPr>
          <w:rFonts w:ascii="Arial" w:eastAsia="Times New Roman" w:hAnsi="Arial" w:cs="Arial"/>
          <w:color w:val="000000"/>
        </w:rPr>
        <w:t xml:space="preserve"> of the nature and duration of additional assessments should be given to applicants</w:t>
      </w:r>
    </w:p>
    <w:p w14:paraId="64DB276C" w14:textId="77777777" w:rsidR="00656548" w:rsidRPr="0084351A" w:rsidRDefault="00656548" w:rsidP="00071C09">
      <w:pPr>
        <w:pStyle w:val="ListParagraph"/>
        <w:numPr>
          <w:ilvl w:val="0"/>
          <w:numId w:val="38"/>
        </w:numPr>
        <w:spacing w:before="100" w:beforeAutospacing="1" w:after="100" w:afterAutospacing="1" w:line="240" w:lineRule="auto"/>
        <w:ind w:left="360"/>
        <w:rPr>
          <w:rFonts w:ascii="Arial" w:eastAsia="Times New Roman" w:hAnsi="Arial" w:cs="Arial"/>
          <w:color w:val="000000"/>
        </w:rPr>
      </w:pPr>
      <w:r w:rsidRPr="0084351A">
        <w:rPr>
          <w:rFonts w:ascii="Arial" w:eastAsia="Times New Roman" w:hAnsi="Arial" w:cs="Arial"/>
          <w:color w:val="000000"/>
        </w:rPr>
        <w:t xml:space="preserve">It is not necessary to visit an applicant’s school. Consider instead their school’s most </w:t>
      </w:r>
      <w:r w:rsidR="0084351A" w:rsidRPr="0084351A">
        <w:rPr>
          <w:rFonts w:ascii="Arial" w:eastAsia="Times New Roman" w:hAnsi="Arial" w:cs="Arial"/>
          <w:color w:val="000000"/>
        </w:rPr>
        <w:t>recent ERO report as this </w:t>
      </w:r>
      <w:r w:rsidRPr="0084351A">
        <w:rPr>
          <w:rFonts w:ascii="Arial" w:eastAsia="Times New Roman" w:hAnsi="Arial" w:cs="Arial"/>
          <w:color w:val="000000"/>
        </w:rPr>
        <w:t>will provide more useful information.</w:t>
      </w:r>
    </w:p>
    <w:p w14:paraId="46843798" w14:textId="77777777" w:rsidR="00656548" w:rsidRPr="00FD2598" w:rsidRDefault="00CE7EA4" w:rsidP="00656548">
      <w:pPr>
        <w:spacing w:before="100" w:beforeAutospacing="1" w:after="100" w:afterAutospacing="1" w:line="240" w:lineRule="auto"/>
        <w:rPr>
          <w:rFonts w:ascii="Arial" w:eastAsia="Times New Roman" w:hAnsi="Arial" w:cs="Arial"/>
          <w:color w:val="000000"/>
          <w:u w:val="single"/>
        </w:rPr>
      </w:pPr>
      <w:r w:rsidRPr="00FD2598">
        <w:rPr>
          <w:rFonts w:ascii="Arial" w:eastAsia="Times New Roman" w:hAnsi="Arial" w:cs="Arial"/>
          <w:b/>
          <w:bCs/>
          <w:color w:val="000000"/>
          <w:u w:val="single"/>
        </w:rPr>
        <w:t>Making the Appointment Decision</w:t>
      </w:r>
    </w:p>
    <w:p w14:paraId="5955A87F" w14:textId="77777777" w:rsidR="00656548" w:rsidRPr="00071C09"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 xml:space="preserve">Review the delineation of roles between </w:t>
      </w:r>
      <w:r w:rsidR="009F1207" w:rsidRPr="00071C09">
        <w:rPr>
          <w:rFonts w:ascii="Arial" w:eastAsia="Times New Roman" w:hAnsi="Arial" w:cs="Arial"/>
          <w:color w:val="000000"/>
        </w:rPr>
        <w:t>adviser</w:t>
      </w:r>
      <w:r w:rsidRPr="00071C09">
        <w:rPr>
          <w:rFonts w:ascii="Arial" w:eastAsia="Times New Roman" w:hAnsi="Arial" w:cs="Arial"/>
          <w:color w:val="000000"/>
        </w:rPr>
        <w:t>s and decision-makers</w:t>
      </w:r>
    </w:p>
    <w:p w14:paraId="462DE7A7" w14:textId="77777777" w:rsidR="00656548" w:rsidRPr="00071C09"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Be prepared to take time after the interviews before deciding to make an employment offer</w:t>
      </w:r>
    </w:p>
    <w:p w14:paraId="6A1CD180" w14:textId="77777777" w:rsidR="00656548"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Rank applicants by aiming for as close a match to the selection criteria as possible</w:t>
      </w:r>
    </w:p>
    <w:p w14:paraId="6E9E018D" w14:textId="77777777" w:rsidR="00FD2598" w:rsidRPr="00071C09" w:rsidRDefault="00FD259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If there is no suitable applicant, do not appoint. Re-advertise the position.</w:t>
      </w:r>
    </w:p>
    <w:p w14:paraId="3EAE6733" w14:textId="77777777" w:rsidR="00CE7EA4" w:rsidRPr="00071C09" w:rsidRDefault="00CE7EA4"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Remember the interview is only one component</w:t>
      </w:r>
      <w:r w:rsidR="00132A0E" w:rsidRPr="00071C09">
        <w:rPr>
          <w:rFonts w:ascii="Arial" w:eastAsia="Times New Roman" w:hAnsi="Arial" w:cs="Arial"/>
          <w:color w:val="000000"/>
        </w:rPr>
        <w:t xml:space="preserve"> of the decision, references may paint a clearer picture of actual past behavior and experience</w:t>
      </w:r>
    </w:p>
    <w:p w14:paraId="43B9D56F" w14:textId="77777777" w:rsidR="00656548" w:rsidRPr="00071C09"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Be prepared to stick with the selection criteria even if they generate surprise rankings</w:t>
      </w:r>
    </w:p>
    <w:p w14:paraId="4B3DEF38" w14:textId="77777777" w:rsidR="00656548" w:rsidRPr="00071C09"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Consider using consensus decision-making, rather than voting</w:t>
      </w:r>
    </w:p>
    <w:p w14:paraId="220F26C4" w14:textId="77777777" w:rsidR="00656548" w:rsidRPr="00071C09"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lastRenderedPageBreak/>
        <w:t xml:space="preserve">Verify the qualifications of the preferred </w:t>
      </w:r>
      <w:r w:rsidR="00772E8E" w:rsidRPr="00071C09">
        <w:rPr>
          <w:rFonts w:ascii="Arial" w:eastAsia="Times New Roman" w:hAnsi="Arial" w:cs="Arial"/>
          <w:color w:val="000000"/>
        </w:rPr>
        <w:t>applicant</w:t>
      </w:r>
    </w:p>
    <w:p w14:paraId="3A4EE480" w14:textId="77777777" w:rsidR="00656548" w:rsidRPr="00071C09" w:rsidRDefault="00656548"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 xml:space="preserve">The top ranked applicant should receive a phone call </w:t>
      </w:r>
      <w:r w:rsidR="00BD4253">
        <w:rPr>
          <w:rFonts w:ascii="Arial" w:eastAsia="Times New Roman" w:hAnsi="Arial" w:cs="Arial"/>
          <w:color w:val="000000"/>
        </w:rPr>
        <w:t>followed by</w:t>
      </w:r>
      <w:r w:rsidRPr="00071C09">
        <w:rPr>
          <w:rFonts w:ascii="Arial" w:eastAsia="Times New Roman" w:hAnsi="Arial" w:cs="Arial"/>
          <w:color w:val="000000"/>
        </w:rPr>
        <w:t xml:space="preserve"> a formal letter of offer</w:t>
      </w:r>
      <w:r w:rsidR="00FD2598">
        <w:rPr>
          <w:rFonts w:ascii="Arial" w:eastAsia="Times New Roman" w:hAnsi="Arial" w:cs="Arial"/>
          <w:color w:val="000000"/>
        </w:rPr>
        <w:t>.</w:t>
      </w:r>
      <w:r w:rsidR="00132A0E" w:rsidRPr="00071C09">
        <w:rPr>
          <w:rFonts w:ascii="Arial" w:eastAsia="Times New Roman" w:hAnsi="Arial" w:cs="Arial"/>
          <w:color w:val="000000"/>
        </w:rPr>
        <w:t xml:space="preserve"> Use the NZSTA template letter of offer</w:t>
      </w:r>
    </w:p>
    <w:p w14:paraId="7FA0DE49" w14:textId="77777777" w:rsidR="00656548" w:rsidRPr="00071C09" w:rsidRDefault="00772E8E" w:rsidP="00071C09">
      <w:pPr>
        <w:pStyle w:val="ListParagraph"/>
        <w:numPr>
          <w:ilvl w:val="0"/>
          <w:numId w:val="44"/>
        </w:numPr>
        <w:spacing w:before="100" w:beforeAutospacing="1" w:after="100" w:afterAutospacing="1" w:line="240" w:lineRule="auto"/>
        <w:rPr>
          <w:rFonts w:ascii="Arial" w:eastAsia="Times New Roman" w:hAnsi="Arial" w:cs="Arial"/>
          <w:color w:val="000000"/>
        </w:rPr>
      </w:pPr>
      <w:r w:rsidRPr="00071C09">
        <w:rPr>
          <w:rFonts w:ascii="Arial" w:eastAsia="Times New Roman" w:hAnsi="Arial" w:cs="Arial"/>
          <w:color w:val="000000"/>
        </w:rPr>
        <w:t>Once that written</w:t>
      </w:r>
      <w:r w:rsidR="00656548" w:rsidRPr="00071C09">
        <w:rPr>
          <w:rFonts w:ascii="Arial" w:eastAsia="Times New Roman" w:hAnsi="Arial" w:cs="Arial"/>
          <w:color w:val="000000"/>
        </w:rPr>
        <w:t xml:space="preserve"> offer has been </w:t>
      </w:r>
      <w:r w:rsidRPr="00071C09">
        <w:rPr>
          <w:rFonts w:ascii="Arial" w:eastAsia="Times New Roman" w:hAnsi="Arial" w:cs="Arial"/>
          <w:color w:val="000000"/>
        </w:rPr>
        <w:t>signed and returned as accepted, all other applicants should be</w:t>
      </w:r>
      <w:r w:rsidR="00132A0E" w:rsidRPr="00071C09">
        <w:rPr>
          <w:rFonts w:ascii="Arial" w:eastAsia="Times New Roman" w:hAnsi="Arial" w:cs="Arial"/>
          <w:color w:val="000000"/>
        </w:rPr>
        <w:t xml:space="preserve"> immediately</w:t>
      </w:r>
      <w:r w:rsidRPr="00071C09">
        <w:rPr>
          <w:rFonts w:ascii="Arial" w:eastAsia="Times New Roman" w:hAnsi="Arial" w:cs="Arial"/>
          <w:color w:val="000000"/>
        </w:rPr>
        <w:t xml:space="preserve"> notified they were unsuccessful and thanked for their time and interest</w:t>
      </w:r>
    </w:p>
    <w:p w14:paraId="597C83EA" w14:textId="77777777" w:rsidR="00656548" w:rsidRPr="00FD2598" w:rsidRDefault="00656548" w:rsidP="00656548">
      <w:pPr>
        <w:spacing w:before="100" w:beforeAutospacing="1" w:after="100" w:afterAutospacing="1" w:line="240" w:lineRule="auto"/>
        <w:rPr>
          <w:rFonts w:ascii="Arial" w:eastAsia="Times New Roman" w:hAnsi="Arial" w:cs="Arial"/>
          <w:color w:val="000000"/>
          <w:u w:val="single"/>
        </w:rPr>
      </w:pPr>
      <w:r w:rsidRPr="00FD2598">
        <w:rPr>
          <w:rFonts w:ascii="Arial" w:eastAsia="Times New Roman" w:hAnsi="Arial" w:cs="Arial"/>
          <w:b/>
          <w:bCs/>
          <w:color w:val="000000"/>
          <w:u w:val="single"/>
        </w:rPr>
        <w:t>Finishing up</w:t>
      </w:r>
    </w:p>
    <w:p w14:paraId="18DD8958" w14:textId="77777777" w:rsidR="00656548" w:rsidRPr="00772E8E" w:rsidRDefault="00656548" w:rsidP="00772E8E">
      <w:pPr>
        <w:pStyle w:val="ListParagraph"/>
        <w:numPr>
          <w:ilvl w:val="0"/>
          <w:numId w:val="40"/>
        </w:numPr>
        <w:spacing w:before="100" w:beforeAutospacing="1" w:after="100" w:afterAutospacing="1" w:line="240" w:lineRule="auto"/>
        <w:ind w:left="360"/>
        <w:rPr>
          <w:rFonts w:ascii="Arial" w:eastAsia="Times New Roman" w:hAnsi="Arial" w:cs="Arial"/>
          <w:color w:val="000000"/>
        </w:rPr>
      </w:pPr>
      <w:r w:rsidRPr="00772E8E">
        <w:rPr>
          <w:rFonts w:ascii="Arial" w:eastAsia="Times New Roman" w:hAnsi="Arial" w:cs="Arial"/>
          <w:color w:val="000000"/>
        </w:rPr>
        <w:t>Retain the successful applicant’s CV and application form and return or destroy th</w:t>
      </w:r>
      <w:r w:rsidR="00772E8E">
        <w:rPr>
          <w:rFonts w:ascii="Arial" w:eastAsia="Times New Roman" w:hAnsi="Arial" w:cs="Arial"/>
          <w:color w:val="000000"/>
        </w:rPr>
        <w:t xml:space="preserve">e others </w:t>
      </w:r>
    </w:p>
    <w:p w14:paraId="05EAA693" w14:textId="77777777" w:rsidR="00656548" w:rsidRPr="00772E8E" w:rsidRDefault="00BD4253" w:rsidP="00772E8E">
      <w:pPr>
        <w:pStyle w:val="ListParagraph"/>
        <w:numPr>
          <w:ilvl w:val="0"/>
          <w:numId w:val="40"/>
        </w:numPr>
        <w:spacing w:before="100" w:beforeAutospacing="1" w:after="100" w:afterAutospacing="1" w:line="240" w:lineRule="auto"/>
        <w:ind w:left="360"/>
        <w:rPr>
          <w:rFonts w:ascii="Arial" w:eastAsia="Times New Roman" w:hAnsi="Arial" w:cs="Arial"/>
          <w:color w:val="000000"/>
        </w:rPr>
      </w:pPr>
      <w:r>
        <w:rPr>
          <w:rFonts w:ascii="Arial" w:eastAsia="Times New Roman" w:hAnsi="Arial" w:cs="Arial"/>
          <w:color w:val="000000"/>
        </w:rPr>
        <w:t>Giving</w:t>
      </w:r>
      <w:r w:rsidR="00656548" w:rsidRPr="00772E8E">
        <w:rPr>
          <w:rFonts w:ascii="Arial" w:eastAsia="Times New Roman" w:hAnsi="Arial" w:cs="Arial"/>
          <w:color w:val="000000"/>
        </w:rPr>
        <w:t xml:space="preserve"> feedback to unsuccessful applicants who ask for it</w:t>
      </w:r>
      <w:r>
        <w:rPr>
          <w:rFonts w:ascii="Arial" w:eastAsia="Times New Roman" w:hAnsi="Arial" w:cs="Arial"/>
          <w:color w:val="000000"/>
        </w:rPr>
        <w:t xml:space="preserve"> may be appropriate particularly for internal applicants as part of their development</w:t>
      </w:r>
      <w:r w:rsidR="00656548" w:rsidRPr="00772E8E">
        <w:rPr>
          <w:rFonts w:ascii="Arial" w:eastAsia="Times New Roman" w:hAnsi="Arial" w:cs="Arial"/>
          <w:color w:val="000000"/>
        </w:rPr>
        <w:t xml:space="preserve">. It is best to give information on </w:t>
      </w:r>
      <w:r w:rsidR="00772E8E">
        <w:rPr>
          <w:rFonts w:ascii="Arial" w:eastAsia="Times New Roman" w:hAnsi="Arial" w:cs="Arial"/>
          <w:color w:val="000000"/>
        </w:rPr>
        <w:t xml:space="preserve">the selection criteria </w:t>
      </w:r>
      <w:r>
        <w:rPr>
          <w:rFonts w:ascii="Arial" w:eastAsia="Times New Roman" w:hAnsi="Arial" w:cs="Arial"/>
          <w:color w:val="000000"/>
        </w:rPr>
        <w:t>areas in</w:t>
      </w:r>
      <w:r w:rsidR="00772E8E">
        <w:rPr>
          <w:rFonts w:ascii="Arial" w:eastAsia="Times New Roman" w:hAnsi="Arial" w:cs="Arial"/>
          <w:color w:val="000000"/>
        </w:rPr>
        <w:t> </w:t>
      </w:r>
      <w:r w:rsidR="00656548" w:rsidRPr="00772E8E">
        <w:rPr>
          <w:rFonts w:ascii="Arial" w:eastAsia="Times New Roman" w:hAnsi="Arial" w:cs="Arial"/>
          <w:color w:val="000000"/>
        </w:rPr>
        <w:t xml:space="preserve">which the applicant was not as strong as the preferred </w:t>
      </w:r>
      <w:r w:rsidR="00772E8E" w:rsidRPr="00772E8E">
        <w:rPr>
          <w:rFonts w:ascii="Arial" w:eastAsia="Times New Roman" w:hAnsi="Arial" w:cs="Arial"/>
          <w:color w:val="000000"/>
        </w:rPr>
        <w:t>applicant</w:t>
      </w:r>
      <w:r w:rsidR="00656548" w:rsidRPr="00772E8E">
        <w:rPr>
          <w:rFonts w:ascii="Arial" w:eastAsia="Times New Roman" w:hAnsi="Arial" w:cs="Arial"/>
          <w:color w:val="000000"/>
        </w:rPr>
        <w:t xml:space="preserve">. Do not give information on the other </w:t>
      </w:r>
      <w:r w:rsidR="00772E8E" w:rsidRPr="00772E8E">
        <w:rPr>
          <w:rFonts w:ascii="Arial" w:eastAsia="Times New Roman" w:hAnsi="Arial" w:cs="Arial"/>
          <w:color w:val="000000"/>
        </w:rPr>
        <w:t>applicant</w:t>
      </w:r>
      <w:r w:rsidR="00656548" w:rsidRPr="00772E8E">
        <w:rPr>
          <w:rFonts w:ascii="Arial" w:eastAsia="Times New Roman" w:hAnsi="Arial" w:cs="Arial"/>
          <w:color w:val="000000"/>
        </w:rPr>
        <w:t>s</w:t>
      </w:r>
      <w:r>
        <w:rPr>
          <w:rFonts w:ascii="Arial" w:eastAsia="Times New Roman" w:hAnsi="Arial" w:cs="Arial"/>
          <w:color w:val="000000"/>
        </w:rPr>
        <w:t>. You can contact your NZSTA employment adviser for advice if feedback is requested.</w:t>
      </w:r>
    </w:p>
    <w:p w14:paraId="16051252" w14:textId="77777777" w:rsidR="00656548" w:rsidRPr="00772E8E" w:rsidRDefault="00656548" w:rsidP="00CE7EA4">
      <w:pPr>
        <w:pStyle w:val="ListParagraph"/>
        <w:numPr>
          <w:ilvl w:val="0"/>
          <w:numId w:val="41"/>
        </w:numPr>
        <w:spacing w:before="100" w:beforeAutospacing="1" w:after="100" w:afterAutospacing="1" w:line="240" w:lineRule="auto"/>
        <w:rPr>
          <w:rFonts w:ascii="Arial" w:eastAsia="Times New Roman" w:hAnsi="Arial" w:cs="Arial"/>
          <w:color w:val="000000"/>
        </w:rPr>
      </w:pPr>
      <w:r w:rsidRPr="00772E8E">
        <w:rPr>
          <w:rFonts w:ascii="Arial" w:eastAsia="Times New Roman" w:hAnsi="Arial" w:cs="Arial"/>
          <w:color w:val="000000"/>
        </w:rPr>
        <w:t>Evaluate the process and make any amendments to the appointment policy</w:t>
      </w:r>
    </w:p>
    <w:p w14:paraId="5B9CA11D" w14:textId="77777777" w:rsidR="00656548" w:rsidRPr="00772E8E" w:rsidRDefault="00656548" w:rsidP="00CE7EA4">
      <w:pPr>
        <w:pStyle w:val="ListParagraph"/>
        <w:numPr>
          <w:ilvl w:val="0"/>
          <w:numId w:val="41"/>
        </w:numPr>
        <w:spacing w:before="100" w:beforeAutospacing="1" w:after="100" w:afterAutospacing="1" w:line="240" w:lineRule="auto"/>
        <w:rPr>
          <w:rFonts w:ascii="Arial" w:eastAsia="Times New Roman" w:hAnsi="Arial" w:cs="Arial"/>
          <w:color w:val="000000"/>
        </w:rPr>
      </w:pPr>
      <w:r w:rsidRPr="00772E8E">
        <w:rPr>
          <w:rFonts w:ascii="Arial" w:eastAsia="Times New Roman" w:hAnsi="Arial" w:cs="Arial"/>
          <w:color w:val="000000"/>
        </w:rPr>
        <w:t>Plan for induction and draft performance management agreements</w:t>
      </w:r>
    </w:p>
    <w:p w14:paraId="22DDC0C2" w14:textId="77777777" w:rsidR="00656548" w:rsidRPr="00FD2598" w:rsidRDefault="00656548" w:rsidP="00656548">
      <w:pPr>
        <w:spacing w:before="100" w:beforeAutospacing="1" w:after="100" w:afterAutospacing="1" w:line="240" w:lineRule="auto"/>
        <w:rPr>
          <w:rFonts w:ascii="Arial" w:eastAsia="Times New Roman" w:hAnsi="Arial" w:cs="Arial"/>
          <w:b/>
          <w:color w:val="000000"/>
          <w:u w:val="single"/>
        </w:rPr>
      </w:pPr>
      <w:r w:rsidRPr="00A96740">
        <w:rPr>
          <w:rFonts w:ascii="Arial" w:eastAsia="Times New Roman" w:hAnsi="Arial" w:cs="Arial"/>
          <w:color w:val="000000"/>
        </w:rPr>
        <w:br w:type="textWrapping" w:clear="all"/>
      </w:r>
      <w:r w:rsidR="00132A0E" w:rsidRPr="00FD2598">
        <w:rPr>
          <w:rFonts w:ascii="Arial" w:eastAsia="Times New Roman" w:hAnsi="Arial" w:cs="Arial"/>
          <w:b/>
          <w:color w:val="000000"/>
          <w:u w:val="single"/>
        </w:rPr>
        <w:t xml:space="preserve">Remember to: </w:t>
      </w:r>
    </w:p>
    <w:p w14:paraId="3038A98B" w14:textId="77777777" w:rsidR="00132A0E" w:rsidRPr="00132A0E" w:rsidRDefault="00132A0E" w:rsidP="00132A0E">
      <w:pPr>
        <w:pStyle w:val="ListParagraph"/>
        <w:numPr>
          <w:ilvl w:val="0"/>
          <w:numId w:val="43"/>
        </w:numPr>
        <w:spacing w:before="100" w:beforeAutospacing="1" w:after="100" w:afterAutospacing="1" w:line="240" w:lineRule="auto"/>
        <w:rPr>
          <w:rFonts w:ascii="Arial" w:eastAsia="Times New Roman" w:hAnsi="Arial" w:cs="Arial"/>
          <w:color w:val="000000"/>
        </w:rPr>
      </w:pPr>
      <w:r w:rsidRPr="00132A0E">
        <w:rPr>
          <w:rFonts w:ascii="Arial" w:eastAsia="Times New Roman" w:hAnsi="Arial" w:cs="Arial"/>
          <w:color w:val="000000"/>
        </w:rPr>
        <w:t>Communicate promptly and professionally with applicants at every stage of the process</w:t>
      </w:r>
    </w:p>
    <w:p w14:paraId="08CD15E3" w14:textId="77777777" w:rsidR="00132A0E" w:rsidRPr="00132A0E" w:rsidRDefault="00132A0E" w:rsidP="00132A0E">
      <w:pPr>
        <w:pStyle w:val="ListParagraph"/>
        <w:numPr>
          <w:ilvl w:val="0"/>
          <w:numId w:val="43"/>
        </w:numPr>
        <w:spacing w:before="100" w:beforeAutospacing="1" w:after="100" w:afterAutospacing="1" w:line="240" w:lineRule="auto"/>
        <w:rPr>
          <w:rFonts w:ascii="Arial" w:eastAsia="Times New Roman" w:hAnsi="Arial" w:cs="Arial"/>
          <w:color w:val="000000"/>
        </w:rPr>
      </w:pPr>
      <w:r w:rsidRPr="00132A0E">
        <w:rPr>
          <w:rFonts w:ascii="Arial" w:eastAsia="Times New Roman" w:hAnsi="Arial" w:cs="Arial"/>
          <w:color w:val="000000"/>
        </w:rPr>
        <w:t>Maintain an open and transparent process</w:t>
      </w:r>
    </w:p>
    <w:p w14:paraId="3ECD5784" w14:textId="77777777" w:rsidR="00132A0E" w:rsidRPr="00132A0E" w:rsidRDefault="00132A0E" w:rsidP="00132A0E">
      <w:pPr>
        <w:pStyle w:val="ListParagraph"/>
        <w:numPr>
          <w:ilvl w:val="0"/>
          <w:numId w:val="43"/>
        </w:numPr>
        <w:spacing w:before="100" w:beforeAutospacing="1" w:after="100" w:afterAutospacing="1" w:line="240" w:lineRule="auto"/>
        <w:rPr>
          <w:rFonts w:ascii="Arial" w:eastAsia="Times New Roman" w:hAnsi="Arial" w:cs="Arial"/>
          <w:color w:val="000000"/>
        </w:rPr>
      </w:pPr>
      <w:r w:rsidRPr="00132A0E">
        <w:rPr>
          <w:rFonts w:ascii="Arial" w:eastAsia="Times New Roman" w:hAnsi="Arial" w:cs="Arial"/>
          <w:color w:val="000000"/>
        </w:rPr>
        <w:t>Be aware of conflicts of interest throughout</w:t>
      </w:r>
    </w:p>
    <w:p w14:paraId="66A349AE" w14:textId="77777777" w:rsidR="00132A0E" w:rsidRDefault="00132A0E" w:rsidP="00132A0E">
      <w:pPr>
        <w:pStyle w:val="ListParagraph"/>
        <w:numPr>
          <w:ilvl w:val="0"/>
          <w:numId w:val="43"/>
        </w:numPr>
        <w:spacing w:before="100" w:beforeAutospacing="1" w:after="100" w:afterAutospacing="1" w:line="240" w:lineRule="auto"/>
        <w:rPr>
          <w:rFonts w:ascii="Arial" w:eastAsia="Times New Roman" w:hAnsi="Arial" w:cs="Arial"/>
          <w:color w:val="000000"/>
        </w:rPr>
      </w:pPr>
      <w:r w:rsidRPr="00132A0E">
        <w:rPr>
          <w:rFonts w:ascii="Arial" w:eastAsia="Times New Roman" w:hAnsi="Arial" w:cs="Arial"/>
          <w:color w:val="000000"/>
        </w:rPr>
        <w:t xml:space="preserve">Keep to the selection criteria determined by the board </w:t>
      </w:r>
    </w:p>
    <w:p w14:paraId="214E732D" w14:textId="77777777" w:rsidR="00132A0E" w:rsidRDefault="00132A0E" w:rsidP="00132A0E">
      <w:pPr>
        <w:pStyle w:val="ListParagraph"/>
        <w:numPr>
          <w:ilvl w:val="0"/>
          <w:numId w:val="43"/>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Be mindful of legislative requirements including: </w:t>
      </w:r>
    </w:p>
    <w:p w14:paraId="59A54C74" w14:textId="77777777" w:rsidR="00132A0E" w:rsidRDefault="00132A0E" w:rsidP="00132A0E">
      <w:pPr>
        <w:pStyle w:val="ListParagraph"/>
        <w:spacing w:before="100" w:beforeAutospacing="1" w:after="100" w:afterAutospacing="1" w:line="240" w:lineRule="auto"/>
        <w:rPr>
          <w:rFonts w:ascii="Arial" w:eastAsia="Times New Roman" w:hAnsi="Arial" w:cs="Arial"/>
          <w:color w:val="000000"/>
        </w:rPr>
      </w:pPr>
    </w:p>
    <w:p w14:paraId="3572E671" w14:textId="77777777" w:rsidR="00132A0E" w:rsidRDefault="00132A0E" w:rsidP="00FD2598">
      <w:pPr>
        <w:pStyle w:val="ListParagraph"/>
        <w:numPr>
          <w:ilvl w:val="0"/>
          <w:numId w:val="4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Respecting confidentiality of applicant information (Privacy Act 1993)</w:t>
      </w:r>
    </w:p>
    <w:p w14:paraId="13FF50E6" w14:textId="77777777" w:rsidR="00132A0E" w:rsidRDefault="00132A0E" w:rsidP="00FD2598">
      <w:pPr>
        <w:pStyle w:val="ListParagraph"/>
        <w:numPr>
          <w:ilvl w:val="0"/>
          <w:numId w:val="4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Not discriminating on protected grounds such as gender, race, etc. (Human Rights Act 1993)</w:t>
      </w:r>
    </w:p>
    <w:p w14:paraId="44CF44D9" w14:textId="77777777" w:rsidR="00132A0E" w:rsidRDefault="00132A0E" w:rsidP="00FD2598">
      <w:pPr>
        <w:pStyle w:val="ListParagraph"/>
        <w:numPr>
          <w:ilvl w:val="0"/>
          <w:numId w:val="4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Being a good employer (State Sector Act 1988)</w:t>
      </w:r>
    </w:p>
    <w:p w14:paraId="5E9102A3" w14:textId="77777777" w:rsidR="00132A0E" w:rsidRDefault="00132A0E" w:rsidP="00FD2598">
      <w:pPr>
        <w:pStyle w:val="ListParagraph"/>
        <w:numPr>
          <w:ilvl w:val="0"/>
          <w:numId w:val="4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 xml:space="preserve">The </w:t>
      </w:r>
      <w:r w:rsidR="00BD4253">
        <w:rPr>
          <w:rFonts w:ascii="Arial" w:eastAsia="Times New Roman" w:hAnsi="Arial" w:cs="Arial"/>
          <w:color w:val="000000"/>
        </w:rPr>
        <w:t>relevant</w:t>
      </w:r>
      <w:r>
        <w:rPr>
          <w:rFonts w:ascii="Arial" w:eastAsia="Times New Roman" w:hAnsi="Arial" w:cs="Arial"/>
          <w:color w:val="000000"/>
        </w:rPr>
        <w:t xml:space="preserve"> collective agreements</w:t>
      </w:r>
    </w:p>
    <w:p w14:paraId="7C1EFDD4" w14:textId="77777777" w:rsidR="00132A0E" w:rsidRDefault="00FD2598" w:rsidP="00FD2598">
      <w:pPr>
        <w:pStyle w:val="ListParagraph"/>
        <w:numPr>
          <w:ilvl w:val="0"/>
          <w:numId w:val="4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Safety checking (</w:t>
      </w:r>
      <w:r w:rsidR="00132A0E">
        <w:rPr>
          <w:rFonts w:ascii="Arial" w:eastAsia="Times New Roman" w:hAnsi="Arial" w:cs="Arial"/>
          <w:color w:val="000000"/>
        </w:rPr>
        <w:t>Vulnerable Children Act 2014)</w:t>
      </w:r>
    </w:p>
    <w:p w14:paraId="4BFCAD52" w14:textId="77777777" w:rsidR="00FD2598" w:rsidRDefault="00FD2598" w:rsidP="00FD2598">
      <w:pPr>
        <w:pStyle w:val="ListParagraph"/>
        <w:numPr>
          <w:ilvl w:val="0"/>
          <w:numId w:val="47"/>
        </w:num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Acting in good faith: being open and honest (Employment Relations Act 2000)</w:t>
      </w:r>
    </w:p>
    <w:p w14:paraId="3791EDA5" w14:textId="77777777" w:rsidR="00FD2598" w:rsidRDefault="00FD2598" w:rsidP="00FD2598">
      <w:pPr>
        <w:pStyle w:val="ListParagraph"/>
        <w:spacing w:before="100" w:beforeAutospacing="1" w:after="100" w:afterAutospacing="1" w:line="240" w:lineRule="auto"/>
        <w:ind w:left="1080"/>
        <w:rPr>
          <w:rFonts w:ascii="Arial" w:eastAsia="Times New Roman" w:hAnsi="Arial" w:cs="Arial"/>
          <w:color w:val="000000"/>
        </w:rPr>
      </w:pPr>
    </w:p>
    <w:p w14:paraId="74569806" w14:textId="77777777" w:rsidR="00132A0E" w:rsidRDefault="00132A0E" w:rsidP="00132A0E">
      <w:pPr>
        <w:pStyle w:val="ListParagraph"/>
        <w:spacing w:before="100" w:beforeAutospacing="1" w:after="100" w:afterAutospacing="1" w:line="240" w:lineRule="auto"/>
        <w:ind w:left="360"/>
        <w:rPr>
          <w:rFonts w:ascii="Arial" w:eastAsia="Times New Roman" w:hAnsi="Arial" w:cs="Arial"/>
          <w:color w:val="000000"/>
        </w:rPr>
      </w:pPr>
    </w:p>
    <w:p w14:paraId="39130A27" w14:textId="77777777" w:rsidR="00132A0E" w:rsidRPr="00132A0E" w:rsidRDefault="00132A0E" w:rsidP="00132A0E">
      <w:pPr>
        <w:pStyle w:val="ListParagraph"/>
        <w:spacing w:before="100" w:beforeAutospacing="1" w:after="100" w:afterAutospacing="1" w:line="240" w:lineRule="auto"/>
        <w:rPr>
          <w:rFonts w:ascii="Arial" w:eastAsia="Times New Roman" w:hAnsi="Arial" w:cs="Arial"/>
          <w:color w:val="000000"/>
        </w:rPr>
      </w:pPr>
    </w:p>
    <w:p w14:paraId="2A794A45" w14:textId="77777777" w:rsidR="00132A0E" w:rsidRPr="00132A0E" w:rsidRDefault="00132A0E" w:rsidP="00656548">
      <w:pPr>
        <w:spacing w:before="100" w:beforeAutospacing="1" w:after="100" w:afterAutospacing="1" w:line="240" w:lineRule="auto"/>
        <w:rPr>
          <w:rFonts w:ascii="Arial" w:eastAsia="Times New Roman" w:hAnsi="Arial" w:cs="Arial"/>
          <w:b/>
          <w:color w:val="000000"/>
        </w:rPr>
      </w:pPr>
    </w:p>
    <w:p w14:paraId="0A22F337" w14:textId="77777777" w:rsidR="00656548" w:rsidRPr="00A96740" w:rsidRDefault="00656548" w:rsidP="0084351A">
      <w:pPr>
        <w:spacing w:after="0" w:line="240" w:lineRule="auto"/>
        <w:rPr>
          <w:rFonts w:ascii="Arial" w:eastAsia="Times New Roman" w:hAnsi="Arial" w:cs="Arial"/>
          <w:color w:val="000000"/>
        </w:rPr>
      </w:pPr>
      <w:r w:rsidRPr="00A96740">
        <w:rPr>
          <w:rFonts w:ascii="Arial" w:eastAsia="Times New Roman" w:hAnsi="Arial" w:cs="Arial"/>
          <w:color w:val="000000"/>
        </w:rPr>
        <w:t> </w:t>
      </w:r>
    </w:p>
    <w:p w14:paraId="79D936A8" w14:textId="77777777" w:rsidR="00F624C7" w:rsidRPr="00A96740" w:rsidRDefault="00F624C7">
      <w:pPr>
        <w:rPr>
          <w:rFonts w:ascii="Arial" w:hAnsi="Arial" w:cs="Arial"/>
        </w:rPr>
      </w:pPr>
    </w:p>
    <w:sectPr w:rsidR="00F624C7" w:rsidRPr="00A96740" w:rsidSect="006A49B6">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E4B70" w14:textId="77777777" w:rsidR="00E73BEF" w:rsidRDefault="00E73BEF" w:rsidP="006A49B6">
      <w:pPr>
        <w:spacing w:after="0" w:line="240" w:lineRule="auto"/>
      </w:pPr>
      <w:r>
        <w:separator/>
      </w:r>
    </w:p>
  </w:endnote>
  <w:endnote w:type="continuationSeparator" w:id="0">
    <w:p w14:paraId="08C31EDB" w14:textId="77777777" w:rsidR="00E73BEF" w:rsidRDefault="00E73BEF" w:rsidP="006A4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5678325"/>
      <w:docPartObj>
        <w:docPartGallery w:val="Page Numbers (Bottom of Page)"/>
        <w:docPartUnique/>
      </w:docPartObj>
    </w:sdtPr>
    <w:sdtEndPr>
      <w:rPr>
        <w:noProof/>
      </w:rPr>
    </w:sdtEndPr>
    <w:sdtContent>
      <w:p w14:paraId="6CF363F2" w14:textId="77777777" w:rsidR="006A49B6" w:rsidRDefault="006A49B6">
        <w:pPr>
          <w:pStyle w:val="Footer"/>
          <w:jc w:val="right"/>
        </w:pPr>
        <w:r>
          <w:fldChar w:fldCharType="begin"/>
        </w:r>
        <w:r>
          <w:instrText xml:space="preserve"> PAGE   \* MERGEFORMAT </w:instrText>
        </w:r>
        <w:r>
          <w:fldChar w:fldCharType="separate"/>
        </w:r>
        <w:r w:rsidR="00B67C53">
          <w:rPr>
            <w:noProof/>
          </w:rPr>
          <w:t>2</w:t>
        </w:r>
        <w:r>
          <w:rPr>
            <w:noProof/>
          </w:rPr>
          <w:fldChar w:fldCharType="end"/>
        </w:r>
      </w:p>
    </w:sdtContent>
  </w:sdt>
  <w:p w14:paraId="504E205E" w14:textId="77777777" w:rsidR="006A49B6" w:rsidRDefault="006A4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F84F2" w14:textId="77777777" w:rsidR="00E73BEF" w:rsidRDefault="00E73BEF" w:rsidP="006A49B6">
      <w:pPr>
        <w:spacing w:after="0" w:line="240" w:lineRule="auto"/>
      </w:pPr>
      <w:r>
        <w:separator/>
      </w:r>
    </w:p>
  </w:footnote>
  <w:footnote w:type="continuationSeparator" w:id="0">
    <w:p w14:paraId="24B2D311" w14:textId="77777777" w:rsidR="00E73BEF" w:rsidRDefault="00E73BEF" w:rsidP="006A49B6">
      <w:pPr>
        <w:spacing w:after="0" w:line="240" w:lineRule="auto"/>
      </w:pPr>
      <w:r>
        <w:continuationSeparator/>
      </w:r>
    </w:p>
  </w:footnote>
  <w:footnote w:id="1">
    <w:p w14:paraId="6ABECE94" w14:textId="77777777" w:rsidR="00D764AF" w:rsidRDefault="00D764AF" w:rsidP="00D764AF">
      <w:pPr>
        <w:pStyle w:val="FootnoteText"/>
      </w:pPr>
      <w:r>
        <w:rPr>
          <w:rStyle w:val="FootnoteReference"/>
        </w:rPr>
        <w:footnoteRef/>
      </w:r>
      <w:r>
        <w:t xml:space="preserve"> </w:t>
      </w:r>
      <w:r w:rsidR="002F3D7B">
        <w:t>Where “depends” is indicated the board as the employer will determine the process, roles and delegated responsibilities. The decision of what parts of the process that various boards’ members are involved (including staff and student trustee) is a matter for consideration. Contact NZSTA’s employment advisers for specific advice.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511"/>
    <w:multiLevelType w:val="hybridMultilevel"/>
    <w:tmpl w:val="589490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CF35D9"/>
    <w:multiLevelType w:val="multilevel"/>
    <w:tmpl w:val="C2BC2842"/>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2B73F1"/>
    <w:multiLevelType w:val="hybridMultilevel"/>
    <w:tmpl w:val="90929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6A5A06"/>
    <w:multiLevelType w:val="hybridMultilevel"/>
    <w:tmpl w:val="7A162ED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654B91"/>
    <w:multiLevelType w:val="hybridMultilevel"/>
    <w:tmpl w:val="9068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96138"/>
    <w:multiLevelType w:val="hybridMultilevel"/>
    <w:tmpl w:val="BF6C04A6"/>
    <w:lvl w:ilvl="0" w:tplc="5AC840B2">
      <w:numFmt w:val="bullet"/>
      <w:lvlText w:val="·"/>
      <w:lvlJc w:val="left"/>
      <w:pPr>
        <w:ind w:left="750" w:hanging="390"/>
      </w:pPr>
      <w:rPr>
        <w:rFonts w:ascii="Arial" w:eastAsia="Times New Roman"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1A757A"/>
    <w:multiLevelType w:val="hybridMultilevel"/>
    <w:tmpl w:val="5372C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9E096D"/>
    <w:multiLevelType w:val="hybridMultilevel"/>
    <w:tmpl w:val="AFB2B7E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E52BF3"/>
    <w:multiLevelType w:val="hybridMultilevel"/>
    <w:tmpl w:val="AB6CEA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0B608E"/>
    <w:multiLevelType w:val="hybridMultilevel"/>
    <w:tmpl w:val="EDCC4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15:restartNumberingAfterBreak="0">
    <w:nsid w:val="21394D52"/>
    <w:multiLevelType w:val="hybridMultilevel"/>
    <w:tmpl w:val="27CAD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8359EE"/>
    <w:multiLevelType w:val="hybridMultilevel"/>
    <w:tmpl w:val="7812C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B958E1"/>
    <w:multiLevelType w:val="hybridMultilevel"/>
    <w:tmpl w:val="E98E89A6"/>
    <w:lvl w:ilvl="0" w:tplc="5AC840B2">
      <w:numFmt w:val="bullet"/>
      <w:lvlText w:val="·"/>
      <w:lvlJc w:val="left"/>
      <w:pPr>
        <w:ind w:left="750" w:hanging="390"/>
      </w:pPr>
      <w:rPr>
        <w:rFonts w:ascii="Arial" w:eastAsia="Times New Roman"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D1FFB"/>
    <w:multiLevelType w:val="hybridMultilevel"/>
    <w:tmpl w:val="4F003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742F29"/>
    <w:multiLevelType w:val="hybridMultilevel"/>
    <w:tmpl w:val="CB701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9F7E9E"/>
    <w:multiLevelType w:val="hybridMultilevel"/>
    <w:tmpl w:val="93D83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2D5C5DED"/>
    <w:multiLevelType w:val="hybridMultilevel"/>
    <w:tmpl w:val="377C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235D1"/>
    <w:multiLevelType w:val="hybridMultilevel"/>
    <w:tmpl w:val="C2BC2842"/>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A65645"/>
    <w:multiLevelType w:val="hybridMultilevel"/>
    <w:tmpl w:val="A230B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ED02B15"/>
    <w:multiLevelType w:val="hybridMultilevel"/>
    <w:tmpl w:val="17CA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6E3C5C"/>
    <w:multiLevelType w:val="hybridMultilevel"/>
    <w:tmpl w:val="358825A6"/>
    <w:lvl w:ilvl="0" w:tplc="1C2408BA">
      <w:numFmt w:val="bullet"/>
      <w:lvlText w:val="·"/>
      <w:lvlJc w:val="left"/>
      <w:pPr>
        <w:ind w:left="750" w:hanging="390"/>
      </w:pPr>
      <w:rPr>
        <w:rFonts w:ascii="Arial" w:eastAsia="Times New Roman"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862210"/>
    <w:multiLevelType w:val="hybridMultilevel"/>
    <w:tmpl w:val="E068B72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2" w15:restartNumberingAfterBreak="0">
    <w:nsid w:val="321457FD"/>
    <w:multiLevelType w:val="hybridMultilevel"/>
    <w:tmpl w:val="908A9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7F61CDB"/>
    <w:multiLevelType w:val="hybridMultilevel"/>
    <w:tmpl w:val="593CCA6E"/>
    <w:lvl w:ilvl="0" w:tplc="04090003">
      <w:start w:val="1"/>
      <w:numFmt w:val="bullet"/>
      <w:lvlText w:val="o"/>
      <w:lvlJc w:val="left"/>
      <w:pPr>
        <w:ind w:left="1440" w:hanging="360"/>
      </w:pPr>
      <w:rPr>
        <w:rFonts w:ascii="Courier New" w:hAnsi="Courier New" w:cs="Courier New" w:hint="default"/>
      </w:rPr>
    </w:lvl>
    <w:lvl w:ilvl="1" w:tplc="0409000D">
      <w:start w:val="1"/>
      <w:numFmt w:val="bullet"/>
      <w:lvlText w:val=""/>
      <w:lvlJc w:val="left"/>
      <w:pPr>
        <w:ind w:left="2370" w:hanging="57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95F2EE7"/>
    <w:multiLevelType w:val="hybridMultilevel"/>
    <w:tmpl w:val="0EB6B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472F3"/>
    <w:multiLevelType w:val="hybridMultilevel"/>
    <w:tmpl w:val="67B4D6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627F95"/>
    <w:multiLevelType w:val="hybridMultilevel"/>
    <w:tmpl w:val="832CB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6945A0"/>
    <w:multiLevelType w:val="hybridMultilevel"/>
    <w:tmpl w:val="92D6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214A60"/>
    <w:multiLevelType w:val="hybridMultilevel"/>
    <w:tmpl w:val="01269010"/>
    <w:lvl w:ilvl="0" w:tplc="04090001">
      <w:start w:val="1"/>
      <w:numFmt w:val="bullet"/>
      <w:lvlText w:val=""/>
      <w:lvlJc w:val="left"/>
      <w:pPr>
        <w:ind w:left="390" w:hanging="39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4542A6"/>
    <w:multiLevelType w:val="hybridMultilevel"/>
    <w:tmpl w:val="5CDE3D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AE90A02"/>
    <w:multiLevelType w:val="hybridMultilevel"/>
    <w:tmpl w:val="3D3C9638"/>
    <w:lvl w:ilvl="0" w:tplc="04090001">
      <w:start w:val="1"/>
      <w:numFmt w:val="bullet"/>
      <w:lvlText w:val=""/>
      <w:lvlJc w:val="left"/>
      <w:pPr>
        <w:ind w:left="360" w:hanging="360"/>
      </w:pPr>
      <w:rPr>
        <w:rFonts w:ascii="Symbol" w:hAnsi="Symbol" w:hint="default"/>
      </w:rPr>
    </w:lvl>
    <w:lvl w:ilvl="1" w:tplc="96001C94">
      <w:numFmt w:val="bullet"/>
      <w:lvlText w:val="·"/>
      <w:lvlJc w:val="left"/>
      <w:pPr>
        <w:ind w:left="1290" w:hanging="57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B995F7A"/>
    <w:multiLevelType w:val="hybridMultilevel"/>
    <w:tmpl w:val="4618959E"/>
    <w:lvl w:ilvl="0" w:tplc="5AC840B2">
      <w:numFmt w:val="bullet"/>
      <w:lvlText w:val="·"/>
      <w:lvlJc w:val="left"/>
      <w:pPr>
        <w:ind w:left="750" w:hanging="390"/>
      </w:pPr>
      <w:rPr>
        <w:rFonts w:ascii="Arial" w:eastAsia="Times New Roman"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916711"/>
    <w:multiLevelType w:val="hybridMultilevel"/>
    <w:tmpl w:val="6CA2EC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3" w15:restartNumberingAfterBreak="0">
    <w:nsid w:val="5944556F"/>
    <w:multiLevelType w:val="hybridMultilevel"/>
    <w:tmpl w:val="72362226"/>
    <w:lvl w:ilvl="0" w:tplc="0409000B">
      <w:start w:val="1"/>
      <w:numFmt w:val="bullet"/>
      <w:lvlText w:val=""/>
      <w:lvlJc w:val="left"/>
      <w:pPr>
        <w:ind w:left="1440" w:hanging="360"/>
      </w:pPr>
      <w:rPr>
        <w:rFonts w:ascii="Wingdings" w:hAnsi="Wingdings" w:hint="default"/>
      </w:rPr>
    </w:lvl>
    <w:lvl w:ilvl="1" w:tplc="96001C94">
      <w:numFmt w:val="bullet"/>
      <w:lvlText w:val="·"/>
      <w:lvlJc w:val="left"/>
      <w:pPr>
        <w:ind w:left="2370" w:hanging="570"/>
      </w:pPr>
      <w:rPr>
        <w:rFonts w:ascii="Arial" w:eastAsia="Times New Roman"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F2A11A7"/>
    <w:multiLevelType w:val="hybridMultilevel"/>
    <w:tmpl w:val="C072617C"/>
    <w:lvl w:ilvl="0" w:tplc="04090003">
      <w:start w:val="1"/>
      <w:numFmt w:val="bullet"/>
      <w:lvlText w:val="o"/>
      <w:lvlJc w:val="left"/>
      <w:pPr>
        <w:ind w:left="1440" w:hanging="360"/>
      </w:pPr>
      <w:rPr>
        <w:rFonts w:ascii="Courier New" w:hAnsi="Courier New" w:cs="Courier New" w:hint="default"/>
      </w:rPr>
    </w:lvl>
    <w:lvl w:ilvl="1" w:tplc="96001C94">
      <w:numFmt w:val="bullet"/>
      <w:lvlText w:val="·"/>
      <w:lvlJc w:val="left"/>
      <w:pPr>
        <w:ind w:left="2370" w:hanging="570"/>
      </w:pPr>
      <w:rPr>
        <w:rFonts w:ascii="Arial" w:eastAsia="Times New Roman"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6B44E6"/>
    <w:multiLevelType w:val="hybridMultilevel"/>
    <w:tmpl w:val="78CE13B8"/>
    <w:lvl w:ilvl="0" w:tplc="A7EA28DA">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405077"/>
    <w:multiLevelType w:val="hybridMultilevel"/>
    <w:tmpl w:val="5DF2A4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4AC7221"/>
    <w:multiLevelType w:val="hybridMultilevel"/>
    <w:tmpl w:val="764CB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F964CD"/>
    <w:multiLevelType w:val="hybridMultilevel"/>
    <w:tmpl w:val="CCB4B13A"/>
    <w:lvl w:ilvl="0" w:tplc="A7EA28DA">
      <w:numFmt w:val="bullet"/>
      <w:lvlText w:val="·"/>
      <w:lvlJc w:val="left"/>
      <w:pPr>
        <w:ind w:left="1290" w:hanging="57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F4585A"/>
    <w:multiLevelType w:val="hybridMultilevel"/>
    <w:tmpl w:val="6EA29862"/>
    <w:lvl w:ilvl="0" w:tplc="A7EA28DA">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4D15E3"/>
    <w:multiLevelType w:val="hybridMultilevel"/>
    <w:tmpl w:val="96744EC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41" w15:restartNumberingAfterBreak="0">
    <w:nsid w:val="6E2E3513"/>
    <w:multiLevelType w:val="hybridMultilevel"/>
    <w:tmpl w:val="C5C0F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1546EA8"/>
    <w:multiLevelType w:val="hybridMultilevel"/>
    <w:tmpl w:val="D234B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18E28BB"/>
    <w:multiLevelType w:val="hybridMultilevel"/>
    <w:tmpl w:val="D43A48B8"/>
    <w:lvl w:ilvl="0" w:tplc="04090001">
      <w:start w:val="1"/>
      <w:numFmt w:val="bullet"/>
      <w:lvlText w:val=""/>
      <w:lvlJc w:val="left"/>
      <w:pPr>
        <w:ind w:left="360" w:hanging="360"/>
      </w:pPr>
      <w:rPr>
        <w:rFonts w:ascii="Symbol" w:hAnsi="Symbol" w:hint="default"/>
      </w:rPr>
    </w:lvl>
    <w:lvl w:ilvl="1" w:tplc="96001C94">
      <w:numFmt w:val="bullet"/>
      <w:lvlText w:val="·"/>
      <w:lvlJc w:val="left"/>
      <w:pPr>
        <w:ind w:left="1290" w:hanging="57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1D25DF8"/>
    <w:multiLevelType w:val="hybridMultilevel"/>
    <w:tmpl w:val="9028EC70"/>
    <w:lvl w:ilvl="0" w:tplc="A7EA28DA">
      <w:numFmt w:val="bullet"/>
      <w:lvlText w:val="·"/>
      <w:lvlJc w:val="left"/>
      <w:pPr>
        <w:ind w:left="1290" w:hanging="57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4B526D5"/>
    <w:multiLevelType w:val="hybridMultilevel"/>
    <w:tmpl w:val="F7EA85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15:restartNumberingAfterBreak="0">
    <w:nsid w:val="74B639B9"/>
    <w:multiLevelType w:val="hybridMultilevel"/>
    <w:tmpl w:val="3C1E9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AE3CDD"/>
    <w:multiLevelType w:val="hybridMultilevel"/>
    <w:tmpl w:val="70D4D00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E9A336D"/>
    <w:multiLevelType w:val="hybridMultilevel"/>
    <w:tmpl w:val="4E6A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8"/>
  </w:num>
  <w:num w:numId="4">
    <w:abstractNumId w:val="48"/>
  </w:num>
  <w:num w:numId="5">
    <w:abstractNumId w:val="12"/>
  </w:num>
  <w:num w:numId="6">
    <w:abstractNumId w:val="31"/>
  </w:num>
  <w:num w:numId="7">
    <w:abstractNumId w:val="5"/>
  </w:num>
  <w:num w:numId="8">
    <w:abstractNumId w:val="37"/>
  </w:num>
  <w:num w:numId="9">
    <w:abstractNumId w:val="6"/>
  </w:num>
  <w:num w:numId="10">
    <w:abstractNumId w:val="17"/>
  </w:num>
  <w:num w:numId="11">
    <w:abstractNumId w:val="8"/>
  </w:num>
  <w:num w:numId="12">
    <w:abstractNumId w:val="3"/>
  </w:num>
  <w:num w:numId="13">
    <w:abstractNumId w:val="1"/>
  </w:num>
  <w:num w:numId="14">
    <w:abstractNumId w:val="19"/>
  </w:num>
  <w:num w:numId="15">
    <w:abstractNumId w:val="35"/>
  </w:num>
  <w:num w:numId="16">
    <w:abstractNumId w:val="39"/>
  </w:num>
  <w:num w:numId="17">
    <w:abstractNumId w:val="38"/>
  </w:num>
  <w:num w:numId="18">
    <w:abstractNumId w:val="44"/>
  </w:num>
  <w:num w:numId="19">
    <w:abstractNumId w:val="36"/>
  </w:num>
  <w:num w:numId="20">
    <w:abstractNumId w:val="33"/>
  </w:num>
  <w:num w:numId="21">
    <w:abstractNumId w:val="34"/>
  </w:num>
  <w:num w:numId="22">
    <w:abstractNumId w:val="0"/>
  </w:num>
  <w:num w:numId="23">
    <w:abstractNumId w:val="7"/>
  </w:num>
  <w:num w:numId="24">
    <w:abstractNumId w:val="23"/>
  </w:num>
  <w:num w:numId="25">
    <w:abstractNumId w:val="25"/>
  </w:num>
  <w:num w:numId="26">
    <w:abstractNumId w:val="32"/>
  </w:num>
  <w:num w:numId="27">
    <w:abstractNumId w:val="9"/>
  </w:num>
  <w:num w:numId="28">
    <w:abstractNumId w:val="16"/>
  </w:num>
  <w:num w:numId="29">
    <w:abstractNumId w:val="21"/>
  </w:num>
  <w:num w:numId="30">
    <w:abstractNumId w:val="40"/>
  </w:num>
  <w:num w:numId="31">
    <w:abstractNumId w:val="46"/>
  </w:num>
  <w:num w:numId="32">
    <w:abstractNumId w:val="45"/>
  </w:num>
  <w:num w:numId="33">
    <w:abstractNumId w:val="15"/>
  </w:num>
  <w:num w:numId="34">
    <w:abstractNumId w:val="26"/>
  </w:num>
  <w:num w:numId="35">
    <w:abstractNumId w:val="43"/>
  </w:num>
  <w:num w:numId="36">
    <w:abstractNumId w:val="10"/>
  </w:num>
  <w:num w:numId="37">
    <w:abstractNumId w:val="27"/>
  </w:num>
  <w:num w:numId="38">
    <w:abstractNumId w:val="14"/>
  </w:num>
  <w:num w:numId="39">
    <w:abstractNumId w:val="4"/>
  </w:num>
  <w:num w:numId="40">
    <w:abstractNumId w:val="24"/>
  </w:num>
  <w:num w:numId="41">
    <w:abstractNumId w:val="30"/>
  </w:num>
  <w:num w:numId="42">
    <w:abstractNumId w:val="11"/>
  </w:num>
  <w:num w:numId="43">
    <w:abstractNumId w:val="2"/>
  </w:num>
  <w:num w:numId="44">
    <w:abstractNumId w:val="42"/>
  </w:num>
  <w:num w:numId="45">
    <w:abstractNumId w:val="18"/>
  </w:num>
  <w:num w:numId="46">
    <w:abstractNumId w:val="22"/>
  </w:num>
  <w:num w:numId="47">
    <w:abstractNumId w:val="29"/>
  </w:num>
  <w:num w:numId="48">
    <w:abstractNumId w:val="4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wsjSxNDA3NjYwMDVW0lEKTi0uzszPAykwrQUAlRFCbywAAAA="/>
  </w:docVars>
  <w:rsids>
    <w:rsidRoot w:val="00656548"/>
    <w:rsid w:val="00071C09"/>
    <w:rsid w:val="000B25EA"/>
    <w:rsid w:val="00132A0E"/>
    <w:rsid w:val="001442F1"/>
    <w:rsid w:val="00194C6D"/>
    <w:rsid w:val="001F64DB"/>
    <w:rsid w:val="001F79FB"/>
    <w:rsid w:val="002742BB"/>
    <w:rsid w:val="002B72FB"/>
    <w:rsid w:val="002D0052"/>
    <w:rsid w:val="002F3D7B"/>
    <w:rsid w:val="00337DF6"/>
    <w:rsid w:val="004846DF"/>
    <w:rsid w:val="00510ADA"/>
    <w:rsid w:val="005A746B"/>
    <w:rsid w:val="005B7A30"/>
    <w:rsid w:val="00632C5C"/>
    <w:rsid w:val="00656548"/>
    <w:rsid w:val="00666E47"/>
    <w:rsid w:val="00691EC3"/>
    <w:rsid w:val="006A37C3"/>
    <w:rsid w:val="006A49B6"/>
    <w:rsid w:val="006C7E86"/>
    <w:rsid w:val="00714046"/>
    <w:rsid w:val="00772E8E"/>
    <w:rsid w:val="007E3714"/>
    <w:rsid w:val="0084351A"/>
    <w:rsid w:val="0088285D"/>
    <w:rsid w:val="00892AAF"/>
    <w:rsid w:val="0089562E"/>
    <w:rsid w:val="008B0E0F"/>
    <w:rsid w:val="008B759D"/>
    <w:rsid w:val="009865B7"/>
    <w:rsid w:val="009F1207"/>
    <w:rsid w:val="00A96740"/>
    <w:rsid w:val="00AB4E16"/>
    <w:rsid w:val="00AC003D"/>
    <w:rsid w:val="00AD16EF"/>
    <w:rsid w:val="00B30C96"/>
    <w:rsid w:val="00B34A33"/>
    <w:rsid w:val="00B402C9"/>
    <w:rsid w:val="00B51D55"/>
    <w:rsid w:val="00B67C53"/>
    <w:rsid w:val="00BD4253"/>
    <w:rsid w:val="00CB04E4"/>
    <w:rsid w:val="00CE4A5C"/>
    <w:rsid w:val="00CE7EA4"/>
    <w:rsid w:val="00D05612"/>
    <w:rsid w:val="00D05A08"/>
    <w:rsid w:val="00D764AF"/>
    <w:rsid w:val="00DB10D1"/>
    <w:rsid w:val="00DF50E5"/>
    <w:rsid w:val="00DF6629"/>
    <w:rsid w:val="00E73BEF"/>
    <w:rsid w:val="00EA5B59"/>
    <w:rsid w:val="00F12A58"/>
    <w:rsid w:val="00F624C7"/>
    <w:rsid w:val="00F65659"/>
    <w:rsid w:val="00FD2598"/>
    <w:rsid w:val="00FE3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F1BCD9"/>
  <w15:chartTrackingRefBased/>
  <w15:docId w15:val="{8C3C87AF-6744-40AD-9129-EA1E0104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565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65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654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654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565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56548"/>
  </w:style>
  <w:style w:type="character" w:styleId="Strong">
    <w:name w:val="Strong"/>
    <w:basedOn w:val="DefaultParagraphFont"/>
    <w:uiPriority w:val="22"/>
    <w:qFormat/>
    <w:rsid w:val="00656548"/>
    <w:rPr>
      <w:b/>
      <w:bCs/>
    </w:rPr>
  </w:style>
  <w:style w:type="character" w:styleId="Emphasis">
    <w:name w:val="Emphasis"/>
    <w:basedOn w:val="DefaultParagraphFont"/>
    <w:uiPriority w:val="20"/>
    <w:qFormat/>
    <w:rsid w:val="00656548"/>
    <w:rPr>
      <w:i/>
      <w:iCs/>
    </w:rPr>
  </w:style>
  <w:style w:type="character" w:styleId="Hyperlink">
    <w:name w:val="Hyperlink"/>
    <w:basedOn w:val="DefaultParagraphFont"/>
    <w:uiPriority w:val="99"/>
    <w:unhideWhenUsed/>
    <w:rsid w:val="00656548"/>
    <w:rPr>
      <w:color w:val="0000FF"/>
      <w:u w:val="single"/>
    </w:rPr>
  </w:style>
  <w:style w:type="paragraph" w:styleId="ListParagraph">
    <w:name w:val="List Paragraph"/>
    <w:basedOn w:val="Normal"/>
    <w:uiPriority w:val="34"/>
    <w:qFormat/>
    <w:rsid w:val="00B51D55"/>
    <w:pPr>
      <w:ind w:left="720"/>
      <w:contextualSpacing/>
    </w:pPr>
  </w:style>
  <w:style w:type="table" w:styleId="TableGrid">
    <w:name w:val="Table Grid"/>
    <w:basedOn w:val="TableNormal"/>
    <w:uiPriority w:val="39"/>
    <w:rsid w:val="00FE3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64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4DB"/>
    <w:rPr>
      <w:rFonts w:ascii="Segoe UI" w:hAnsi="Segoe UI" w:cs="Segoe UI"/>
      <w:sz w:val="18"/>
      <w:szCs w:val="18"/>
    </w:rPr>
  </w:style>
  <w:style w:type="paragraph" w:styleId="Header">
    <w:name w:val="header"/>
    <w:basedOn w:val="Normal"/>
    <w:link w:val="HeaderChar"/>
    <w:uiPriority w:val="99"/>
    <w:unhideWhenUsed/>
    <w:rsid w:val="006A49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9B6"/>
  </w:style>
  <w:style w:type="paragraph" w:styleId="Footer">
    <w:name w:val="footer"/>
    <w:basedOn w:val="Normal"/>
    <w:link w:val="FooterChar"/>
    <w:uiPriority w:val="99"/>
    <w:unhideWhenUsed/>
    <w:rsid w:val="006A49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9B6"/>
  </w:style>
  <w:style w:type="paragraph" w:styleId="FootnoteText">
    <w:name w:val="footnote text"/>
    <w:basedOn w:val="Normal"/>
    <w:link w:val="FootnoteTextChar"/>
    <w:uiPriority w:val="99"/>
    <w:semiHidden/>
    <w:unhideWhenUsed/>
    <w:rsid w:val="006A49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9B6"/>
    <w:rPr>
      <w:sz w:val="20"/>
      <w:szCs w:val="20"/>
    </w:rPr>
  </w:style>
  <w:style w:type="character" w:styleId="FootnoteReference">
    <w:name w:val="footnote reference"/>
    <w:basedOn w:val="DefaultParagraphFont"/>
    <w:uiPriority w:val="99"/>
    <w:semiHidden/>
    <w:unhideWhenUsed/>
    <w:rsid w:val="006A49B6"/>
    <w:rPr>
      <w:vertAlign w:val="superscript"/>
    </w:rPr>
  </w:style>
  <w:style w:type="character" w:styleId="FollowedHyperlink">
    <w:name w:val="FollowedHyperlink"/>
    <w:basedOn w:val="DefaultParagraphFont"/>
    <w:uiPriority w:val="99"/>
    <w:semiHidden/>
    <w:unhideWhenUsed/>
    <w:rsid w:val="00AB4E16"/>
    <w:rPr>
      <w:color w:val="954F72" w:themeColor="followedHyperlink"/>
      <w:u w:val="single"/>
    </w:rPr>
  </w:style>
  <w:style w:type="character" w:styleId="CommentReference">
    <w:name w:val="annotation reference"/>
    <w:basedOn w:val="DefaultParagraphFont"/>
    <w:uiPriority w:val="99"/>
    <w:semiHidden/>
    <w:unhideWhenUsed/>
    <w:rsid w:val="002F3D7B"/>
    <w:rPr>
      <w:sz w:val="16"/>
      <w:szCs w:val="16"/>
    </w:rPr>
  </w:style>
  <w:style w:type="paragraph" w:styleId="CommentText">
    <w:name w:val="annotation text"/>
    <w:basedOn w:val="Normal"/>
    <w:link w:val="CommentTextChar"/>
    <w:uiPriority w:val="99"/>
    <w:semiHidden/>
    <w:unhideWhenUsed/>
    <w:rsid w:val="002F3D7B"/>
    <w:pPr>
      <w:spacing w:line="240" w:lineRule="auto"/>
    </w:pPr>
    <w:rPr>
      <w:sz w:val="20"/>
      <w:szCs w:val="20"/>
    </w:rPr>
  </w:style>
  <w:style w:type="character" w:customStyle="1" w:styleId="CommentTextChar">
    <w:name w:val="Comment Text Char"/>
    <w:basedOn w:val="DefaultParagraphFont"/>
    <w:link w:val="CommentText"/>
    <w:uiPriority w:val="99"/>
    <w:semiHidden/>
    <w:rsid w:val="002F3D7B"/>
    <w:rPr>
      <w:sz w:val="20"/>
      <w:szCs w:val="20"/>
    </w:rPr>
  </w:style>
  <w:style w:type="character" w:styleId="UnresolvedMention">
    <w:name w:val="Unresolved Mention"/>
    <w:basedOn w:val="DefaultParagraphFont"/>
    <w:uiPriority w:val="99"/>
    <w:semiHidden/>
    <w:unhideWhenUsed/>
    <w:rsid w:val="001F79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346695">
      <w:bodyDiv w:val="1"/>
      <w:marLeft w:val="0"/>
      <w:marRight w:val="0"/>
      <w:marTop w:val="0"/>
      <w:marBottom w:val="0"/>
      <w:divBdr>
        <w:top w:val="none" w:sz="0" w:space="0" w:color="auto"/>
        <w:left w:val="none" w:sz="0" w:space="0" w:color="auto"/>
        <w:bottom w:val="none" w:sz="0" w:space="0" w:color="auto"/>
        <w:right w:val="none" w:sz="0" w:space="0" w:color="auto"/>
      </w:divBdr>
      <w:divsChild>
        <w:div w:id="1814249958">
          <w:marLeft w:val="0"/>
          <w:marRight w:val="0"/>
          <w:marTop w:val="0"/>
          <w:marBottom w:val="0"/>
          <w:divBdr>
            <w:top w:val="none" w:sz="0" w:space="0" w:color="auto"/>
            <w:left w:val="none" w:sz="0" w:space="0" w:color="auto"/>
            <w:bottom w:val="none" w:sz="0" w:space="0" w:color="auto"/>
            <w:right w:val="none" w:sz="0" w:space="0" w:color="auto"/>
          </w:divBdr>
          <w:divsChild>
            <w:div w:id="936445161">
              <w:marLeft w:val="0"/>
              <w:marRight w:val="0"/>
              <w:marTop w:val="0"/>
              <w:marBottom w:val="0"/>
              <w:divBdr>
                <w:top w:val="none" w:sz="0" w:space="0" w:color="auto"/>
                <w:left w:val="none" w:sz="0" w:space="0" w:color="auto"/>
                <w:bottom w:val="none" w:sz="0" w:space="0" w:color="auto"/>
                <w:right w:val="none" w:sz="0" w:space="0" w:color="auto"/>
              </w:divBdr>
            </w:div>
            <w:div w:id="134744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zsta.org.nz/advice-and-support/employment/recruitment-and-induction/principal-appointment/" TargetMode="External"/><Relationship Id="rId18" Type="http://schemas.openxmlformats.org/officeDocument/2006/relationships/hyperlink" Target="https://www.nzsta.org.nz/advice-and-support/employment/recruitment-and-induction/safety-check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zsta.org.nz/advice-and-support/employment/recruitment-and-induction/principal-appointment/" TargetMode="External"/><Relationship Id="rId17" Type="http://schemas.openxmlformats.org/officeDocument/2006/relationships/hyperlink" Target="https://lms.cfs-api.com/v2/scorm/lms.aspx?token=fbfc3cf3-47fd-4b58-923d-9be84b03fd2e&amp;lang=en-US" TargetMode="External"/><Relationship Id="rId2" Type="http://schemas.openxmlformats.org/officeDocument/2006/relationships/customXml" Target="../customXml/item2.xml"/><Relationship Id="rId16" Type="http://schemas.openxmlformats.org/officeDocument/2006/relationships/hyperlink" Target="https://www.nzsta.org.nz/advice-and-support/employment/recruitment-and-induction/principal-appointme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zsta.org.nz/assets/Governance-framework-2018/Part-D-Operational-policies/D3.1-Appointments-policy.docx" TargetMode="External"/><Relationship Id="rId5" Type="http://schemas.openxmlformats.org/officeDocument/2006/relationships/numbering" Target="numbering.xml"/><Relationship Id="rId15" Type="http://schemas.openxmlformats.org/officeDocument/2006/relationships/hyperlink" Target="https://nzsta.org.nz/advice-and-support/employment/recruitment-and-induction/forms-and-templates-for-appointmenting-employees/" TargetMode="External"/><Relationship Id="rId10" Type="http://schemas.openxmlformats.org/officeDocument/2006/relationships/endnotes" Target="endnotes.xml"/><Relationship Id="rId19" Type="http://schemas.openxmlformats.org/officeDocument/2006/relationships/hyperlink" Target="http://childrensactionplan.govt.nz/childrens-workforce/safety-checking-and-the-workforce-restriction/how-to-do-safety-check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zsta.org.nz/advice-and-support/employment/recruitment-and-induction/principal-recruitment-allowance-pra-recruitment-resourc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250F2A58126147817B69E8DD64449B" ma:contentTypeVersion="3" ma:contentTypeDescription="Create a new document." ma:contentTypeScope="" ma:versionID="e9e1c894a6c019968e60be65f57f2533">
  <xsd:schema xmlns:xsd="http://www.w3.org/2001/XMLSchema" xmlns:xs="http://www.w3.org/2001/XMLSchema" xmlns:p="http://schemas.microsoft.com/office/2006/metadata/properties" xmlns:ns2="835d95cd-8edb-4da1-ad7a-22ed93c45641" targetNamespace="http://schemas.microsoft.com/office/2006/metadata/properties" ma:root="true" ma:fieldsID="d8851079b532344492fb4be87af92801" ns2:_="">
    <xsd:import namespace="835d95cd-8edb-4da1-ad7a-22ed93c45641"/>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d95cd-8edb-4da1-ad7a-22ed93c4564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29BBD-1F4D-4444-9878-518AC7CDBA89}">
  <ds:schemaRefs>
    <ds:schemaRef ds:uri="835d95cd-8edb-4da1-ad7a-22ed93c456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E6EAE04-08D4-4656-85DF-18E682EA9EEE}">
  <ds:schemaRefs>
    <ds:schemaRef ds:uri="http://schemas.microsoft.com/sharepoint/v3/contenttype/forms"/>
  </ds:schemaRefs>
</ds:datastoreItem>
</file>

<file path=customXml/itemProps3.xml><?xml version="1.0" encoding="utf-8"?>
<ds:datastoreItem xmlns:ds="http://schemas.openxmlformats.org/officeDocument/2006/customXml" ds:itemID="{7C19A2FC-5A5B-49C4-BDCA-15812BAB5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d95cd-8edb-4da1-ad7a-22ed93c45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BDE5F4-A42D-442B-8CA3-9BD823DC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1978</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Smit</dc:creator>
  <cp:keywords/>
  <dc:description/>
  <cp:lastModifiedBy>Mandy Zhou</cp:lastModifiedBy>
  <cp:revision>15</cp:revision>
  <cp:lastPrinted>2016-04-07T03:54:00Z</cp:lastPrinted>
  <dcterms:created xsi:type="dcterms:W3CDTF">2018-10-14T22:25:00Z</dcterms:created>
  <dcterms:modified xsi:type="dcterms:W3CDTF">2018-10-14T23:27:00Z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0x010100DA250F2A58126147817B69E8DD64449B</vt:lpwstr>
  </property>
  <property fmtid="{D5CDD505-2E9C-101B-9397-08002B2CF9AE}" pid="3" name="_AdHocReviewCycleID">
    <vt:i4>1527601062</vt:i4>
  </property>
  <property fmtid="{D5CDD505-2E9C-101B-9397-08002B2CF9AE}" pid="4" name="_NewReviewCycle">
    <vt:lpwstr/>
  </property>
  <property fmtid="{D5CDD505-2E9C-101B-9397-08002B2CF9AE}" pid="5" name="_EmailSubject">
    <vt:lpwstr>principal APPT web text and attachments, Principal appointment module for upload</vt:lpwstr>
  </property>
  <property fmtid="{D5CDD505-2E9C-101B-9397-08002B2CF9AE}" pid="6" name="_AuthorEmail">
    <vt:lpwstr>nwilliams@nzsta.org.nz</vt:lpwstr>
  </property>
  <property fmtid="{D5CDD505-2E9C-101B-9397-08002B2CF9AE}" pid="7" name="_AuthorEmailDisplayName">
    <vt:lpwstr>Nicole Williams</vt:lpwstr>
  </property>
  <property fmtid="{D5CDD505-2E9C-101B-9397-08002B2CF9AE}" pid="8" name="_ReviewingToolsShownOnce">
    <vt:lpwstr/>
  </property>
</Properties>
</file>